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29C5C" w14:textId="77777777" w:rsidR="00380A65" w:rsidRDefault="00380A65">
      <w:pPr>
        <w:pStyle w:val="2"/>
      </w:pPr>
    </w:p>
    <w:p w14:paraId="5291EAE5" w14:textId="77777777" w:rsidR="00380A65" w:rsidRDefault="00380A65">
      <w:pPr>
        <w:pStyle w:val="2"/>
      </w:pPr>
    </w:p>
    <w:p w14:paraId="709B56C5" w14:textId="77777777" w:rsidR="00380A65" w:rsidRDefault="00380A65">
      <w:pPr>
        <w:spacing w:line="600" w:lineRule="exact"/>
        <w:jc w:val="center"/>
        <w:outlineLvl w:val="0"/>
        <w:rPr>
          <w:rFonts w:ascii="宋体" w:hAnsi="宋体" w:cs="宋体" w:hint="eastAsia"/>
          <w:b/>
          <w:sz w:val="44"/>
          <w:szCs w:val="44"/>
        </w:rPr>
      </w:pPr>
    </w:p>
    <w:p w14:paraId="60445240" w14:textId="77777777" w:rsidR="00380A65" w:rsidRDefault="00380A65">
      <w:pPr>
        <w:spacing w:line="600" w:lineRule="exact"/>
        <w:jc w:val="center"/>
        <w:outlineLvl w:val="0"/>
        <w:rPr>
          <w:rFonts w:ascii="宋体" w:hAnsi="宋体" w:cs="宋体" w:hint="eastAsia"/>
          <w:b/>
          <w:sz w:val="44"/>
          <w:szCs w:val="44"/>
        </w:rPr>
      </w:pPr>
    </w:p>
    <w:p w14:paraId="299EACDD" w14:textId="77777777" w:rsidR="00380A65" w:rsidRDefault="00380A65">
      <w:pPr>
        <w:spacing w:line="600" w:lineRule="exact"/>
        <w:jc w:val="center"/>
        <w:outlineLvl w:val="0"/>
        <w:rPr>
          <w:rFonts w:ascii="宋体" w:hAnsi="宋体" w:cs="宋体" w:hint="eastAsia"/>
          <w:b/>
          <w:sz w:val="44"/>
          <w:szCs w:val="44"/>
        </w:rPr>
      </w:pPr>
    </w:p>
    <w:p w14:paraId="7FF4459A" w14:textId="77777777" w:rsidR="00380A65" w:rsidRDefault="00380A65">
      <w:pPr>
        <w:pStyle w:val="a4"/>
      </w:pPr>
    </w:p>
    <w:p w14:paraId="70B6451A" w14:textId="77777777" w:rsidR="00380A65" w:rsidRDefault="00000000">
      <w:pPr>
        <w:spacing w:line="600" w:lineRule="exact"/>
        <w:jc w:val="center"/>
        <w:outlineLvl w:val="0"/>
        <w:rPr>
          <w:rFonts w:ascii="宋体" w:hAnsi="宋体" w:cs="宋体" w:hint="eastAsia"/>
          <w:b/>
          <w:sz w:val="44"/>
          <w:szCs w:val="44"/>
        </w:rPr>
      </w:pPr>
      <w:r>
        <w:rPr>
          <w:rFonts w:ascii="宋体" w:hAnsi="宋体" w:cs="宋体" w:hint="eastAsia"/>
          <w:b/>
          <w:sz w:val="44"/>
          <w:szCs w:val="44"/>
        </w:rPr>
        <w:t>永煤集团顺和煤矿</w:t>
      </w:r>
    </w:p>
    <w:p w14:paraId="0428204C" w14:textId="77777777" w:rsidR="00380A65" w:rsidRDefault="00000000">
      <w:pPr>
        <w:spacing w:line="600" w:lineRule="exact"/>
        <w:jc w:val="center"/>
        <w:rPr>
          <w:rFonts w:ascii="宋体" w:hAnsi="宋体" w:cs="宋体" w:hint="eastAsia"/>
          <w:b/>
          <w:bCs/>
          <w:sz w:val="56"/>
          <w:szCs w:val="56"/>
        </w:rPr>
      </w:pPr>
      <w:r>
        <w:rPr>
          <w:rFonts w:ascii="宋体" w:hAnsi="宋体" w:cs="宋体" w:hint="eastAsia"/>
          <w:b/>
          <w:sz w:val="44"/>
          <w:szCs w:val="44"/>
        </w:rPr>
        <w:t>柜式离心通风机技术规范书</w:t>
      </w:r>
    </w:p>
    <w:p w14:paraId="392C1583" w14:textId="77777777" w:rsidR="00380A65" w:rsidRDefault="00380A65">
      <w:pPr>
        <w:rPr>
          <w:rFonts w:ascii="微软雅黑" w:eastAsia="微软雅黑" w:hAnsi="微软雅黑" w:cs="微软雅黑" w:hint="eastAsia"/>
          <w:b/>
          <w:bCs/>
          <w:sz w:val="36"/>
          <w:szCs w:val="36"/>
        </w:rPr>
      </w:pPr>
    </w:p>
    <w:p w14:paraId="3F244386" w14:textId="77777777" w:rsidR="00380A65" w:rsidRDefault="00380A65">
      <w:pPr>
        <w:rPr>
          <w:rFonts w:ascii="宋体" w:cs="宋体"/>
          <w:b/>
          <w:bCs/>
          <w:sz w:val="36"/>
          <w:szCs w:val="36"/>
        </w:rPr>
      </w:pPr>
    </w:p>
    <w:p w14:paraId="554E8E55" w14:textId="77777777" w:rsidR="00380A65" w:rsidRDefault="00380A65">
      <w:pPr>
        <w:rPr>
          <w:rFonts w:ascii="宋体" w:cs="宋体"/>
          <w:b/>
          <w:bCs/>
          <w:sz w:val="36"/>
          <w:szCs w:val="36"/>
        </w:rPr>
      </w:pPr>
    </w:p>
    <w:p w14:paraId="0FE4934D" w14:textId="77777777" w:rsidR="00380A65" w:rsidRDefault="00380A65">
      <w:pPr>
        <w:pStyle w:val="a4"/>
        <w:rPr>
          <w:rFonts w:ascii="宋体" w:cs="宋体"/>
          <w:b/>
          <w:bCs/>
          <w:sz w:val="36"/>
          <w:szCs w:val="36"/>
        </w:rPr>
      </w:pPr>
    </w:p>
    <w:p w14:paraId="14ABF4EA" w14:textId="77777777" w:rsidR="00380A65" w:rsidRDefault="00380A65">
      <w:pPr>
        <w:rPr>
          <w:rFonts w:ascii="宋体" w:cs="宋体"/>
          <w:b/>
          <w:bCs/>
          <w:sz w:val="36"/>
          <w:szCs w:val="36"/>
        </w:rPr>
      </w:pPr>
    </w:p>
    <w:p w14:paraId="31E7C39A" w14:textId="77777777" w:rsidR="00380A65" w:rsidRDefault="00380A65">
      <w:pPr>
        <w:rPr>
          <w:rFonts w:ascii="宋体" w:cs="宋体"/>
          <w:b/>
          <w:bCs/>
          <w:sz w:val="36"/>
          <w:szCs w:val="36"/>
        </w:rPr>
      </w:pPr>
    </w:p>
    <w:p w14:paraId="7FC7D78A" w14:textId="77777777" w:rsidR="00380A65" w:rsidRDefault="00380A65">
      <w:pPr>
        <w:rPr>
          <w:rFonts w:ascii="宋体" w:cs="宋体"/>
          <w:b/>
          <w:bCs/>
          <w:sz w:val="36"/>
          <w:szCs w:val="36"/>
        </w:rPr>
      </w:pPr>
    </w:p>
    <w:p w14:paraId="39D84CAD" w14:textId="77777777" w:rsidR="00380A65" w:rsidRDefault="00380A65">
      <w:pPr>
        <w:spacing w:line="360" w:lineRule="auto"/>
        <w:rPr>
          <w:rFonts w:ascii="宋体" w:cs="宋体"/>
          <w:b/>
          <w:bCs/>
          <w:sz w:val="24"/>
        </w:rPr>
      </w:pPr>
    </w:p>
    <w:p w14:paraId="61F36907" w14:textId="77777777" w:rsidR="00380A65" w:rsidRDefault="00000000">
      <w:pPr>
        <w:spacing w:line="800" w:lineRule="exact"/>
        <w:ind w:firstLineChars="790" w:firstLine="2379"/>
        <w:rPr>
          <w:rFonts w:asci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编制单位：顺和煤矿机电科</w:t>
      </w:r>
    </w:p>
    <w:p w14:paraId="391E9514" w14:textId="77777777" w:rsidR="00380A65" w:rsidRDefault="00000000">
      <w:pPr>
        <w:spacing w:line="800" w:lineRule="exact"/>
        <w:ind w:firstLineChars="790" w:firstLine="2379"/>
        <w:rPr>
          <w:rFonts w:ascii="宋体" w:hAnsi="宋体" w:cs="宋体" w:hint="eastAsia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编</w:t>
      </w:r>
      <w:r>
        <w:rPr>
          <w:rFonts w:ascii="宋体" w:hAnsi="宋体" w:cs="宋体"/>
          <w:b/>
          <w:bCs/>
          <w:sz w:val="30"/>
          <w:szCs w:val="30"/>
        </w:rPr>
        <w:t xml:space="preserve"> </w:t>
      </w:r>
      <w:r>
        <w:rPr>
          <w:rFonts w:ascii="宋体" w:hAnsi="宋体" w:cs="宋体" w:hint="eastAsia"/>
          <w:b/>
          <w:bCs/>
          <w:sz w:val="30"/>
          <w:szCs w:val="30"/>
        </w:rPr>
        <w:t xml:space="preserve">   制：</w:t>
      </w:r>
      <w:r>
        <w:rPr>
          <w:rFonts w:ascii="宋体" w:hAnsi="宋体" w:cs="宋体"/>
          <w:b/>
          <w:bCs/>
          <w:sz w:val="30"/>
          <w:szCs w:val="30"/>
        </w:rPr>
        <w:t xml:space="preserve"> </w:t>
      </w:r>
    </w:p>
    <w:p w14:paraId="08AC75B3" w14:textId="77777777" w:rsidR="00380A65" w:rsidRDefault="00000000">
      <w:pPr>
        <w:spacing w:line="800" w:lineRule="exact"/>
        <w:ind w:firstLineChars="790" w:firstLine="2379"/>
        <w:rPr>
          <w:rFonts w:ascii="宋体" w:hAnsi="宋体" w:cs="宋体" w:hint="eastAsia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审    核：</w:t>
      </w:r>
    </w:p>
    <w:p w14:paraId="592AC74F" w14:textId="77777777" w:rsidR="00380A65" w:rsidRDefault="00000000">
      <w:pPr>
        <w:spacing w:line="800" w:lineRule="exact"/>
        <w:ind w:firstLineChars="796" w:firstLine="2397"/>
        <w:rPr>
          <w:rFonts w:ascii="宋体" w:hAnsi="宋体" w:cs="宋体" w:hint="eastAsia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机电副总：</w:t>
      </w:r>
    </w:p>
    <w:p w14:paraId="54108F2E" w14:textId="77777777" w:rsidR="00380A65" w:rsidRDefault="00000000">
      <w:pPr>
        <w:spacing w:line="800" w:lineRule="exact"/>
        <w:ind w:firstLineChars="790" w:firstLine="2379"/>
        <w:rPr>
          <w:rFonts w:asci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 xml:space="preserve">编制日期：  </w:t>
      </w:r>
      <w:r>
        <w:rPr>
          <w:rFonts w:ascii="宋体" w:hAnsi="宋体" w:cs="宋体"/>
          <w:b/>
          <w:bCs/>
          <w:sz w:val="30"/>
          <w:szCs w:val="30"/>
        </w:rPr>
        <w:t>20</w:t>
      </w:r>
      <w:r>
        <w:rPr>
          <w:rFonts w:ascii="宋体" w:hAnsi="宋体" w:cs="宋体" w:hint="eastAsia"/>
          <w:b/>
          <w:bCs/>
          <w:sz w:val="30"/>
          <w:szCs w:val="30"/>
        </w:rPr>
        <w:t>26年9月</w:t>
      </w:r>
    </w:p>
    <w:p w14:paraId="5931FAF5" w14:textId="77777777" w:rsidR="00380A65" w:rsidRDefault="00380A65">
      <w:pPr>
        <w:jc w:val="center"/>
        <w:rPr>
          <w:rFonts w:ascii="黑体" w:eastAsia="黑体"/>
          <w:b/>
          <w:bCs/>
          <w:sz w:val="36"/>
          <w:szCs w:val="36"/>
        </w:rPr>
        <w:sectPr w:rsidR="00380A6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AF95291" w14:textId="77777777" w:rsidR="00380A65" w:rsidRDefault="00000000">
      <w:pPr>
        <w:spacing w:line="520" w:lineRule="exact"/>
        <w:jc w:val="center"/>
        <w:rPr>
          <w:rFonts w:ascii="宋体" w:hAnsi="宋体" w:hint="eastAsia"/>
          <w:b/>
          <w:sz w:val="36"/>
          <w:szCs w:val="36"/>
        </w:rPr>
      </w:pPr>
      <w:r>
        <w:rPr>
          <w:rFonts w:ascii="宋体" w:hAnsi="宋体"/>
          <w:b/>
          <w:sz w:val="36"/>
          <w:szCs w:val="36"/>
        </w:rPr>
        <w:lastRenderedPageBreak/>
        <w:t>顺和煤矿</w:t>
      </w:r>
      <w:r>
        <w:rPr>
          <w:rFonts w:ascii="宋体" w:hAnsi="宋体" w:hint="eastAsia"/>
          <w:b/>
          <w:sz w:val="36"/>
          <w:szCs w:val="36"/>
        </w:rPr>
        <w:t>柜式离心通风机</w:t>
      </w:r>
      <w:r>
        <w:rPr>
          <w:rFonts w:ascii="宋体" w:hAnsi="宋体"/>
          <w:b/>
          <w:sz w:val="36"/>
          <w:szCs w:val="36"/>
        </w:rPr>
        <w:t>项目技术规范书</w:t>
      </w:r>
    </w:p>
    <w:p w14:paraId="09E14558" w14:textId="77777777" w:rsidR="00380A65" w:rsidRDefault="00380A65">
      <w:pPr>
        <w:pStyle w:val="2"/>
        <w:spacing w:line="520" w:lineRule="exact"/>
      </w:pPr>
    </w:p>
    <w:p w14:paraId="222DEB15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一、项目简介及使用地点</w:t>
      </w:r>
    </w:p>
    <w:p w14:paraId="33743996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本项目为</w:t>
      </w:r>
      <w:r>
        <w:rPr>
          <w:rFonts w:ascii="仿宋_GB2312" w:eastAsia="仿宋_GB2312" w:hAnsi="仿宋_GB2312" w:hint="eastAsia"/>
          <w:sz w:val="30"/>
          <w:szCs w:val="30"/>
        </w:rPr>
        <w:t>顺和煤矿</w:t>
      </w:r>
      <w:r>
        <w:rPr>
          <w:rFonts w:ascii="仿宋_GB2312" w:eastAsia="仿宋_GB2312" w:hAnsi="仿宋_GB2312"/>
          <w:sz w:val="30"/>
          <w:szCs w:val="30"/>
        </w:rPr>
        <w:t>食堂</w:t>
      </w:r>
      <w:r>
        <w:rPr>
          <w:rFonts w:ascii="仿宋_GB2312" w:eastAsia="仿宋_GB2312" w:hAnsi="仿宋_GB2312" w:hint="eastAsia"/>
          <w:sz w:val="30"/>
          <w:szCs w:val="30"/>
        </w:rPr>
        <w:t>使用</w:t>
      </w:r>
      <w:r>
        <w:rPr>
          <w:rFonts w:ascii="仿宋_GB2312" w:eastAsia="仿宋_GB2312" w:hAnsi="仿宋_GB2312"/>
          <w:sz w:val="30"/>
          <w:szCs w:val="30"/>
        </w:rPr>
        <w:t>，设备安装于食堂楼顶露天区域，主要用于食堂室内油烟、异味排风及空气置换，设备需适配楼顶露天工况，具备防雨、低噪、稳定长效运行能力。</w:t>
      </w:r>
    </w:p>
    <w:p w14:paraId="5C0DF00C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二、货物名称及供货范围</w:t>
      </w:r>
    </w:p>
    <w:p w14:paraId="790DE5FD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1、货物名称：柜式离心通风机</w:t>
      </w:r>
    </w:p>
    <w:p w14:paraId="07A1FE09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2、设备型号：HTFC-25</w:t>
      </w:r>
    </w:p>
    <w:p w14:paraId="6E6D7802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3、供货范围：全新整套HTFC-25柜式离心通风机主机、包含驱动传动组件、固定支架、防雨防护配件、安装辅材等。</w:t>
      </w:r>
    </w:p>
    <w:p w14:paraId="3FE994A5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三、主要部件（或设备）配置要求</w:t>
      </w:r>
    </w:p>
    <w:p w14:paraId="375D03D4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设备采用一体化柜式箱体结构，外置电机传动设计，适配楼顶长期运行，</w:t>
      </w:r>
      <w:r>
        <w:rPr>
          <w:rFonts w:ascii="仿宋_GB2312" w:eastAsia="仿宋_GB2312" w:hAnsi="仿宋_GB2312" w:hint="eastAsia"/>
          <w:sz w:val="30"/>
          <w:szCs w:val="30"/>
        </w:rPr>
        <w:t>主要</w:t>
      </w:r>
      <w:r>
        <w:rPr>
          <w:rFonts w:ascii="仿宋_GB2312" w:eastAsia="仿宋_GB2312" w:hAnsi="仿宋_GB2312"/>
          <w:sz w:val="30"/>
          <w:szCs w:val="30"/>
        </w:rPr>
        <w:t>配置要求如下：</w:t>
      </w:r>
    </w:p>
    <w:p w14:paraId="6A4797B2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1、箱体：采用优质镀锌钢板一体成型，双层箱体结构，内置消音保温防火夹层，表面防腐防锈处理，防水防尘、抗老化，适配户外露天环境，箱体结构稳固、振动小、低噪音。</w:t>
      </w:r>
    </w:p>
    <w:p w14:paraId="4A7DC46D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2、叶轮：多翼式前倾高效离心叶轮，优质合金材质，经动平衡校正，运转平稳、风量大、效率高、不易积尘、耐腐蚀，适配食堂排风工况。</w:t>
      </w:r>
    </w:p>
    <w:p w14:paraId="2BE6D3D6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3、电机：国标纯铜芯</w:t>
      </w:r>
      <w:r>
        <w:rPr>
          <w:rFonts w:ascii="仿宋_GB2312" w:eastAsia="仿宋_GB2312" w:hAnsi="仿宋_GB2312" w:hint="eastAsia"/>
          <w:sz w:val="30"/>
          <w:szCs w:val="30"/>
        </w:rPr>
        <w:t>高效</w:t>
      </w:r>
      <w:r>
        <w:rPr>
          <w:rFonts w:ascii="仿宋_GB2312" w:eastAsia="仿宋_GB2312" w:hAnsi="仿宋_GB2312"/>
          <w:sz w:val="30"/>
          <w:szCs w:val="30"/>
        </w:rPr>
        <w:t>节能电机，外置式安装，隔离高温气流，散热性能优异，绝缘等级高、防水防尘、运行稳定、温升低，适配24小时间歇运行工况。</w:t>
      </w:r>
    </w:p>
    <w:p w14:paraId="0B8A0F4A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4、传动组件：高精度铸铁皮带轮、耐磨工业传动皮带、调质精密主轴、</w:t>
      </w:r>
      <w:r>
        <w:rPr>
          <w:rFonts w:ascii="仿宋_GB2312" w:eastAsia="仿宋_GB2312" w:hAnsi="仿宋_GB2312" w:hint="eastAsia"/>
          <w:sz w:val="30"/>
          <w:szCs w:val="30"/>
        </w:rPr>
        <w:t>国产名牌</w:t>
      </w:r>
      <w:r>
        <w:rPr>
          <w:rFonts w:ascii="仿宋_GB2312" w:eastAsia="仿宋_GB2312" w:hAnsi="仿宋_GB2312"/>
          <w:sz w:val="30"/>
          <w:szCs w:val="30"/>
        </w:rPr>
        <w:t>轴承，传动平稳、损耗低、耐用免频繁维护，配备皮带防护外罩。</w:t>
      </w:r>
    </w:p>
    <w:p w14:paraId="3D627093" w14:textId="77777777" w:rsidR="00380A65" w:rsidRDefault="00000000">
      <w:pPr>
        <w:spacing w:line="520" w:lineRule="exact"/>
        <w:ind w:firstLineChars="200" w:firstLine="600"/>
        <w:jc w:val="left"/>
        <w:rPr>
          <w:rFonts w:ascii="仿宋_GB2312" w:eastAsia="仿宋_GB2312" w:hAnsi="仿宋_GB2312" w:hint="eastAsia"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lastRenderedPageBreak/>
        <w:t>5、辅助配置：配套楼顶固定减震支架、防雨顶盖、进出风接口、密封配件，有效降低设备运行震动及噪音，抵御户外风雨侵蚀。</w:t>
      </w:r>
    </w:p>
    <w:p w14:paraId="1704B413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四、设计、生产、制造、安装、检验检测所需资质文件</w:t>
      </w:r>
    </w:p>
    <w:p w14:paraId="79A6782C" w14:textId="77777777" w:rsidR="00380A65" w:rsidRDefault="00000000">
      <w:pPr>
        <w:spacing w:line="520" w:lineRule="exact"/>
        <w:ind w:firstLineChars="200" w:firstLine="56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1</w:t>
      </w:r>
      <w:r>
        <w:rPr>
          <w:rFonts w:ascii="仿宋_GB2312" w:eastAsia="仿宋_GB2312" w:hAnsi="仿宋_GB2312"/>
          <w:sz w:val="28"/>
          <w:szCs w:val="28"/>
        </w:rPr>
        <w:t>、设备具备消防通风设备相关检测报告、产品合格证、出厂检验报告、3C认证。</w:t>
      </w:r>
    </w:p>
    <w:p w14:paraId="31151958" w14:textId="77777777" w:rsidR="00380A65" w:rsidRDefault="00000000">
      <w:pPr>
        <w:spacing w:line="520" w:lineRule="exact"/>
        <w:ind w:firstLineChars="200" w:firstLine="56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 w:hint="eastAsia"/>
          <w:sz w:val="28"/>
          <w:szCs w:val="28"/>
        </w:rPr>
        <w:t>2</w:t>
      </w:r>
      <w:r>
        <w:rPr>
          <w:rFonts w:ascii="仿宋_GB2312" w:eastAsia="仿宋_GB2312" w:hAnsi="仿宋_GB2312"/>
          <w:sz w:val="28"/>
          <w:szCs w:val="28"/>
        </w:rPr>
        <w:t>、提供设备型式试验报告、性能检测报告。</w:t>
      </w:r>
    </w:p>
    <w:p w14:paraId="17777B65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五、货物使用环境及范围</w:t>
      </w:r>
    </w:p>
    <w:p w14:paraId="7166F7CF" w14:textId="77777777" w:rsidR="00380A65" w:rsidRDefault="00000000">
      <w:pPr>
        <w:spacing w:line="520" w:lineRule="exact"/>
        <w:ind w:firstLineChars="200" w:firstLine="56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/>
          <w:sz w:val="28"/>
          <w:szCs w:val="28"/>
        </w:rPr>
        <w:t>1、安装位置：食堂楼顶露天区域，户外使用环境。</w:t>
      </w:r>
    </w:p>
    <w:p w14:paraId="14361D1E" w14:textId="77777777" w:rsidR="00380A65" w:rsidRDefault="00000000">
      <w:pPr>
        <w:spacing w:line="520" w:lineRule="exact"/>
        <w:ind w:firstLineChars="200" w:firstLine="56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/>
          <w:sz w:val="28"/>
          <w:szCs w:val="28"/>
        </w:rPr>
        <w:t>2、工作环境：常温通风工况，适配食堂油烟、潮湿空气排放，可适应户外日晒、风雨、温差变化。</w:t>
      </w:r>
    </w:p>
    <w:p w14:paraId="5D47B07D" w14:textId="77777777" w:rsidR="00380A65" w:rsidRDefault="00000000">
      <w:pPr>
        <w:spacing w:line="520" w:lineRule="exact"/>
        <w:ind w:firstLineChars="200" w:firstLine="560"/>
        <w:jc w:val="left"/>
        <w:rPr>
          <w:rFonts w:ascii="仿宋_GB2312" w:eastAsia="仿宋_GB2312" w:hAnsi="仿宋_GB2312" w:hint="eastAsia"/>
          <w:sz w:val="28"/>
          <w:szCs w:val="28"/>
        </w:rPr>
      </w:pPr>
      <w:r>
        <w:rPr>
          <w:rFonts w:ascii="仿宋_GB2312" w:eastAsia="仿宋_GB2312" w:hAnsi="仿宋_GB2312"/>
          <w:sz w:val="28"/>
          <w:szCs w:val="28"/>
        </w:rPr>
        <w:t>3、环境温度：常规-20℃～+60℃环境稳定运行，具备良好的户外耐候性。</w:t>
      </w:r>
    </w:p>
    <w:p w14:paraId="7E224DD3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六、货物适用标准</w:t>
      </w:r>
    </w:p>
    <w:p w14:paraId="4C355BE5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1、GB/T 19074-2018 《通风机 安全规程》</w:t>
      </w:r>
    </w:p>
    <w:p w14:paraId="31CC4CF7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2、GB 15930-2024   《建筑通风和排烟系统用防火阀门》</w:t>
      </w:r>
    </w:p>
    <w:p w14:paraId="28908F3A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3、GB/T 2888-2008 《风机和罗茨鼓风机噪声测量方法》</w:t>
      </w:r>
    </w:p>
    <w:p w14:paraId="26B81F18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4、国家及行业现行通风设备制造、安装、验收、消防安全相关规范及标准。</w:t>
      </w:r>
    </w:p>
    <w:p w14:paraId="666B17A7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七、技术参数</w:t>
      </w:r>
    </w:p>
    <w:p w14:paraId="057C72E0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设备型号：HTFC-25 低噪声柜式离心通风机</w:t>
      </w:r>
    </w:p>
    <w:p w14:paraId="3CE0DECC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1、机号：25#</w:t>
      </w:r>
    </w:p>
    <w:p w14:paraId="72F0D4D9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2、风机结构：柜式箱体、外置电机传动、离心式送风</w:t>
      </w:r>
    </w:p>
    <w:p w14:paraId="69539DA8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3、风量：34000m³/h</w:t>
      </w:r>
    </w:p>
    <w:p w14:paraId="19714D21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4、风压：650Pa</w:t>
      </w:r>
    </w:p>
    <w:p w14:paraId="32896F54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5、匹配功率：11KW（常规适配食堂工况）</w:t>
      </w:r>
    </w:p>
    <w:p w14:paraId="68E419B3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6、转速：700r/min</w:t>
      </w:r>
    </w:p>
    <w:p w14:paraId="7457A95A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7、运行噪音：≤75dB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(A)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，低噪运行</w:t>
      </w:r>
    </w:p>
    <w:p w14:paraId="70850134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8、结构特点：双层消音箱体、防水防尘、减震降噪、户外耐候、运行平稳、免频繁维护</w:t>
      </w:r>
    </w:p>
    <w:p w14:paraId="58450786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9、工作方式：可连续间歇运行，适配食堂日常排风需求</w:t>
      </w:r>
    </w:p>
    <w:p w14:paraId="3B7D4D07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八、质量及验收要求</w:t>
      </w:r>
    </w:p>
    <w:p w14:paraId="1B3A2965" w14:textId="77777777" w:rsidR="00380A65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1、柜式离心通风机应满足技术要求和国家制造验收标准，此物资型号仅供参考，投标单位可按自身型号投标，但投标物资的性能、参数需满足或高于本技术要求。</w:t>
      </w:r>
    </w:p>
    <w:p w14:paraId="34D0A6C8" w14:textId="77777777" w:rsidR="00380A65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2、现场验收：当物资到达现场后，双方就互相约定的物资质量、规格、数量等进行验收，如果发现质量、规格、数量与合同规定不符时，矿方有权拒收。</w:t>
      </w:r>
    </w:p>
    <w:p w14:paraId="0E788752" w14:textId="77777777" w:rsidR="00380A65" w:rsidRDefault="00000000">
      <w:pPr>
        <w:pStyle w:val="2"/>
        <w:ind w:firstLine="560"/>
      </w:pPr>
      <w:r>
        <w:rPr>
          <w:rFonts w:ascii="仿宋" w:eastAsia="仿宋" w:hAnsi="仿宋" w:cs="仿宋" w:hint="eastAsia"/>
          <w:sz w:val="28"/>
          <w:szCs w:val="28"/>
        </w:rPr>
        <w:t>3、安装完成后进行整机调试，风量、风压、噪音、运行稳定性均满足设计及使用要求。</w:t>
      </w:r>
    </w:p>
    <w:p w14:paraId="276CFC76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九、安装、调试要求</w:t>
      </w:r>
    </w:p>
    <w:p w14:paraId="1A6E9377" w14:textId="77777777" w:rsidR="00380A65" w:rsidRDefault="00000000">
      <w:pPr>
        <w:spacing w:line="520" w:lineRule="exact"/>
        <w:ind w:firstLineChars="200" w:firstLine="560"/>
        <w:jc w:val="left"/>
        <w:rPr>
          <w:rFonts w:ascii="仿宋_GB2312" w:eastAsia="仿宋_GB2312" w:hAnsi="仿宋_GB2312" w:hint="eastAsia"/>
          <w:sz w:val="28"/>
          <w:szCs w:val="28"/>
          <w:lang w:val="zh-TW" w:eastAsia="zh-TW"/>
        </w:rPr>
      </w:pPr>
      <w:r>
        <w:rPr>
          <w:rFonts w:ascii="仿宋_GB2312" w:eastAsia="仿宋_GB2312" w:hAnsi="仿宋_GB2312"/>
          <w:sz w:val="28"/>
          <w:szCs w:val="28"/>
          <w:lang w:val="zh-TW" w:eastAsia="zh-TW"/>
        </w:rPr>
        <w:t>出卖人负责现场指导安装，直到完全符合技术要求为止。</w:t>
      </w:r>
    </w:p>
    <w:p w14:paraId="66BD9298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十、服务及质保要求</w:t>
      </w:r>
    </w:p>
    <w:p w14:paraId="07ED5FF5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1、质保期：自设备安装调试验收合格之日起1年或货到现场满18个月，以先到者为准。</w:t>
      </w:r>
    </w:p>
    <w:p w14:paraId="27D577FD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2、质保期内，因设备自身质量问题，出卖人免费包修、包换、包退（易损件除外），免费处理设备故障及技术问题。</w:t>
      </w:r>
    </w:p>
    <w:p w14:paraId="08F805FB" w14:textId="77777777" w:rsidR="00380A65" w:rsidRDefault="00000000">
      <w:pPr>
        <w:spacing w:line="520" w:lineRule="exact"/>
        <w:ind w:firstLineChars="200" w:firstLine="560"/>
        <w:jc w:val="left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3、质保期外，</w:t>
      </w:r>
      <w:bookmarkStart w:id="0" w:name="OLE_LINK1"/>
      <w:r>
        <w:rPr>
          <w:rFonts w:ascii="仿宋" w:eastAsia="仿宋" w:hAnsi="仿宋" w:cs="仿宋" w:hint="eastAsia"/>
          <w:sz w:val="28"/>
          <w:szCs w:val="28"/>
        </w:rPr>
        <w:t>出卖人提供终身技术支持及维修服务，及时响应设备故障处理需求。</w:t>
      </w:r>
      <w:bookmarkEnd w:id="0"/>
    </w:p>
    <w:p w14:paraId="531FDB3A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十一、运输及包装要求</w:t>
      </w:r>
    </w:p>
    <w:p w14:paraId="37C608CF" w14:textId="77777777" w:rsidR="00380A65" w:rsidRDefault="00000000">
      <w:pPr>
        <w:spacing w:line="360" w:lineRule="auto"/>
        <w:ind w:firstLineChars="200" w:firstLine="560"/>
        <w:rPr>
          <w:rFonts w:ascii="仿宋" w:eastAsia="仿宋" w:hAnsi="仿宋" w:cs="仿宋" w:hint="eastAsia"/>
          <w:kern w:val="0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出卖人</w:t>
      </w:r>
      <w:r>
        <w:rPr>
          <w:rFonts w:ascii="仿宋" w:eastAsia="仿宋" w:hAnsi="仿宋" w:cs="仿宋" w:hint="eastAsia"/>
          <w:kern w:val="0"/>
          <w:sz w:val="28"/>
          <w:szCs w:val="28"/>
        </w:rPr>
        <w:t>负责将所购买的产品送到顺和矿内，设备出厂采用防雨、</w:t>
      </w:r>
      <w:r>
        <w:rPr>
          <w:rFonts w:ascii="仿宋" w:eastAsia="仿宋" w:hAnsi="仿宋" w:cs="仿宋" w:hint="eastAsia"/>
          <w:kern w:val="0"/>
          <w:sz w:val="28"/>
          <w:szCs w:val="28"/>
        </w:rPr>
        <w:lastRenderedPageBreak/>
        <w:t>防震、防潮标准包装，杜绝运输磕碰、变形、受潮、破损。</w:t>
      </w:r>
    </w:p>
    <w:p w14:paraId="527E6DD3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十二、供应商须提供技术资料要求</w:t>
      </w:r>
    </w:p>
    <w:p w14:paraId="65600465" w14:textId="77777777" w:rsidR="00380A65" w:rsidRDefault="00000000">
      <w:pPr>
        <w:snapToGrid w:val="0"/>
        <w:spacing w:line="520" w:lineRule="exact"/>
        <w:ind w:firstLineChars="200" w:firstLine="560"/>
        <w:rPr>
          <w:rFonts w:ascii="仿宋_GB2312" w:eastAsia="仿宋_GB2312" w:hAnsi="仿宋_GB2312" w:hint="eastAsia"/>
          <w:sz w:val="28"/>
          <w:szCs w:val="28"/>
          <w:lang w:val="zh-TW" w:eastAsia="zh-TW"/>
        </w:rPr>
      </w:pPr>
      <w:r>
        <w:rPr>
          <w:rFonts w:ascii="仿宋_GB2312" w:eastAsia="仿宋_GB2312" w:hAnsi="仿宋_GB2312" w:hint="eastAsia"/>
          <w:sz w:val="28"/>
          <w:szCs w:val="28"/>
          <w:lang w:val="zh-TW" w:eastAsia="zh-TW"/>
        </w:rPr>
        <w:t>供应商交货及验收时需提供全套纸质及电子版资料，包含：产品合格证、出厂检验报告、设备说明书、安装图纸、售后质保承诺书</w:t>
      </w:r>
      <w:r>
        <w:rPr>
          <w:rFonts w:ascii="仿宋_GB2312" w:eastAsia="仿宋_GB2312" w:hAnsi="仿宋_GB2312" w:hint="eastAsia"/>
          <w:sz w:val="28"/>
          <w:szCs w:val="28"/>
        </w:rPr>
        <w:t>等</w:t>
      </w:r>
      <w:r>
        <w:rPr>
          <w:rFonts w:ascii="仿宋_GB2312" w:eastAsia="仿宋_GB2312" w:hAnsi="仿宋_GB2312" w:hint="eastAsia"/>
          <w:sz w:val="28"/>
          <w:szCs w:val="28"/>
          <w:lang w:val="zh-TW" w:eastAsia="zh-TW"/>
        </w:rPr>
        <w:t>。</w:t>
      </w:r>
    </w:p>
    <w:p w14:paraId="03553AA1" w14:textId="77777777" w:rsidR="00380A65" w:rsidRDefault="00000000">
      <w:pPr>
        <w:snapToGrid w:val="0"/>
        <w:spacing w:line="520" w:lineRule="exact"/>
        <w:ind w:firstLineChars="200" w:firstLine="600"/>
        <w:rPr>
          <w:rFonts w:cs="宋体"/>
          <w:b/>
          <w:sz w:val="30"/>
          <w:szCs w:val="30"/>
        </w:rPr>
      </w:pPr>
      <w:r>
        <w:rPr>
          <w:rFonts w:ascii="仿宋_GB2312" w:eastAsia="仿宋_GB2312" w:hAnsi="仿宋_GB2312"/>
          <w:sz w:val="30"/>
          <w:szCs w:val="30"/>
        </w:rPr>
        <w:t>十三、</w:t>
      </w:r>
      <w:r>
        <w:rPr>
          <w:rFonts w:cs="宋体" w:hint="eastAsia"/>
          <w:b/>
          <w:sz w:val="30"/>
          <w:szCs w:val="30"/>
        </w:rPr>
        <w:t>项目商务和技术响应书</w:t>
      </w:r>
    </w:p>
    <w:p w14:paraId="77B6EBE1" w14:textId="77777777" w:rsidR="00380A65" w:rsidRDefault="00000000">
      <w:pPr>
        <w:snapToGrid w:val="0"/>
        <w:spacing w:line="520" w:lineRule="exact"/>
        <w:jc w:val="center"/>
        <w:rPr>
          <w:rFonts w:cs="宋体"/>
          <w:b/>
          <w:sz w:val="32"/>
          <w:szCs w:val="32"/>
        </w:rPr>
      </w:pPr>
      <w:r>
        <w:rPr>
          <w:rFonts w:cs="宋体" w:hint="eastAsia"/>
          <w:b/>
          <w:sz w:val="32"/>
          <w:szCs w:val="32"/>
          <w:u w:val="single"/>
        </w:rPr>
        <w:t xml:space="preserve">   </w:t>
      </w:r>
      <w:r>
        <w:rPr>
          <w:rFonts w:cs="宋体" w:hint="eastAsia"/>
          <w:b/>
          <w:sz w:val="32"/>
          <w:szCs w:val="32"/>
          <w:u w:val="single"/>
        </w:rPr>
        <w:t>柜式离心通风机</w:t>
      </w:r>
      <w:r>
        <w:rPr>
          <w:rFonts w:cs="宋体" w:hint="eastAsia"/>
          <w:b/>
          <w:sz w:val="32"/>
          <w:szCs w:val="32"/>
          <w:u w:val="single"/>
        </w:rPr>
        <w:t xml:space="preserve">   </w:t>
      </w:r>
      <w:r>
        <w:rPr>
          <w:rFonts w:cs="宋体" w:hint="eastAsia"/>
          <w:b/>
          <w:sz w:val="32"/>
          <w:szCs w:val="32"/>
        </w:rPr>
        <w:t>项目商务和技术响应书</w:t>
      </w:r>
    </w:p>
    <w:p w14:paraId="3F841C30" w14:textId="77777777" w:rsidR="00380A65" w:rsidRDefault="00000000">
      <w:pPr>
        <w:spacing w:beforeLines="50" w:before="156" w:line="560" w:lineRule="exact"/>
        <w:ind w:firstLine="640"/>
        <w:rPr>
          <w:rFonts w:ascii="仿宋_GB2312" w:eastAsia="仿宋_GB2312"/>
          <w:b/>
          <w:bCs/>
          <w:sz w:val="20"/>
          <w:szCs w:val="20"/>
        </w:rPr>
      </w:pPr>
      <w:r>
        <w:rPr>
          <w:rFonts w:ascii="宋体" w:hAnsi="宋体" w:cs="宋体" w:hint="eastAsia"/>
          <w:b/>
          <w:bCs/>
          <w:sz w:val="20"/>
          <w:szCs w:val="20"/>
        </w:rPr>
        <w:t>报名供应商（盖章）:                               日期：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  </w:t>
      </w:r>
      <w:r>
        <w:rPr>
          <w:rFonts w:ascii="宋体" w:hAnsi="宋体" w:cs="宋体" w:hint="eastAsia"/>
          <w:b/>
          <w:bCs/>
          <w:sz w:val="20"/>
          <w:szCs w:val="20"/>
        </w:rPr>
        <w:t>年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月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日</w:t>
      </w:r>
    </w:p>
    <w:tbl>
      <w:tblPr>
        <w:tblStyle w:val="a6"/>
        <w:tblW w:w="9301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964"/>
        <w:gridCol w:w="2604"/>
        <w:gridCol w:w="2162"/>
        <w:gridCol w:w="2011"/>
      </w:tblGrid>
      <w:tr w:rsidR="00380A65" w14:paraId="04862637" w14:textId="77777777">
        <w:trPr>
          <w:trHeight w:val="90"/>
          <w:tblHeader/>
          <w:jc w:val="center"/>
        </w:trPr>
        <w:tc>
          <w:tcPr>
            <w:tcW w:w="560" w:type="dxa"/>
            <w:vAlign w:val="center"/>
          </w:tcPr>
          <w:p w14:paraId="4A3A3B2C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序</w:t>
            </w:r>
          </w:p>
          <w:p w14:paraId="36FCE9BE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号</w:t>
            </w:r>
          </w:p>
        </w:tc>
        <w:tc>
          <w:tcPr>
            <w:tcW w:w="1964" w:type="dxa"/>
            <w:vAlign w:val="center"/>
          </w:tcPr>
          <w:p w14:paraId="1F9FE0F0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物资名称及参考型号</w:t>
            </w:r>
          </w:p>
        </w:tc>
        <w:tc>
          <w:tcPr>
            <w:tcW w:w="2604" w:type="dxa"/>
            <w:vAlign w:val="center"/>
          </w:tcPr>
          <w:p w14:paraId="53851288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主要配置参数要求</w:t>
            </w:r>
          </w:p>
        </w:tc>
        <w:tc>
          <w:tcPr>
            <w:tcW w:w="2162" w:type="dxa"/>
            <w:vAlign w:val="center"/>
          </w:tcPr>
          <w:p w14:paraId="3324BFDA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投标品牌、型号及参数</w:t>
            </w:r>
          </w:p>
        </w:tc>
        <w:tc>
          <w:tcPr>
            <w:tcW w:w="2011" w:type="dxa"/>
            <w:vAlign w:val="center"/>
          </w:tcPr>
          <w:p w14:paraId="23E0DCDF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是否响应（如完全响应，请在此栏注明“完全响应技术要求”，如有偏离，请清晰描述偏离情况。）</w:t>
            </w:r>
          </w:p>
        </w:tc>
      </w:tr>
      <w:tr w:rsidR="00380A65" w14:paraId="5CEC2AB0" w14:textId="77777777">
        <w:trPr>
          <w:trHeight w:hRule="exact" w:val="878"/>
          <w:jc w:val="center"/>
        </w:trPr>
        <w:tc>
          <w:tcPr>
            <w:tcW w:w="560" w:type="dxa"/>
            <w:vAlign w:val="center"/>
          </w:tcPr>
          <w:p w14:paraId="2974BF3C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964" w:type="dxa"/>
            <w:vAlign w:val="center"/>
          </w:tcPr>
          <w:p w14:paraId="7ED91D8F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柜式离心通风机HTFC-25</w:t>
            </w:r>
          </w:p>
        </w:tc>
        <w:tc>
          <w:tcPr>
            <w:tcW w:w="2604" w:type="dxa"/>
            <w:vAlign w:val="center"/>
          </w:tcPr>
          <w:p w14:paraId="4241B18A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采用优质镀锌钢板一体成型，双层箱体结构，内置消音保温防火夹层，表面防腐防锈处理。</w:t>
            </w:r>
          </w:p>
        </w:tc>
        <w:tc>
          <w:tcPr>
            <w:tcW w:w="2162" w:type="dxa"/>
            <w:vAlign w:val="center"/>
          </w:tcPr>
          <w:p w14:paraId="7EEFE9D9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11" w:type="dxa"/>
            <w:vAlign w:val="center"/>
          </w:tcPr>
          <w:p w14:paraId="54EB2B62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380A65" w14:paraId="0E537D01" w14:textId="77777777">
        <w:trPr>
          <w:trHeight w:hRule="exact" w:val="1023"/>
          <w:jc w:val="center"/>
        </w:trPr>
        <w:tc>
          <w:tcPr>
            <w:tcW w:w="560" w:type="dxa"/>
            <w:vAlign w:val="center"/>
          </w:tcPr>
          <w:p w14:paraId="2C7B4E0B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2</w:t>
            </w:r>
          </w:p>
        </w:tc>
        <w:tc>
          <w:tcPr>
            <w:tcW w:w="1964" w:type="dxa"/>
            <w:vAlign w:val="center"/>
          </w:tcPr>
          <w:p w14:paraId="0AEFA307" w14:textId="77777777" w:rsidR="00380A65" w:rsidRDefault="00000000">
            <w:pPr>
              <w:spacing w:line="360" w:lineRule="auto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柜式离心通风HTFC-25</w:t>
            </w:r>
          </w:p>
        </w:tc>
        <w:tc>
          <w:tcPr>
            <w:tcW w:w="2604" w:type="dxa"/>
            <w:vAlign w:val="center"/>
          </w:tcPr>
          <w:p w14:paraId="677D8E9C" w14:textId="77777777" w:rsidR="00380A65" w:rsidRDefault="00000000">
            <w:pPr>
              <w:widowControl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cs="宋体" w:hint="eastAsia"/>
                <w:sz w:val="18"/>
                <w:szCs w:val="18"/>
              </w:rPr>
              <w:t>多翼式前倾高效离心叶轮，优质合金材质，经动平衡校正，运转平稳、风量大、效率高</w:t>
            </w:r>
          </w:p>
        </w:tc>
        <w:tc>
          <w:tcPr>
            <w:tcW w:w="2162" w:type="dxa"/>
            <w:vAlign w:val="center"/>
          </w:tcPr>
          <w:p w14:paraId="5F25947F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11" w:type="dxa"/>
            <w:vAlign w:val="center"/>
          </w:tcPr>
          <w:p w14:paraId="5BF0CCE9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380A65" w14:paraId="054E656D" w14:textId="77777777">
        <w:trPr>
          <w:trHeight w:hRule="exact" w:val="783"/>
          <w:jc w:val="center"/>
        </w:trPr>
        <w:tc>
          <w:tcPr>
            <w:tcW w:w="560" w:type="dxa"/>
            <w:vAlign w:val="center"/>
          </w:tcPr>
          <w:p w14:paraId="78749D4B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3</w:t>
            </w:r>
          </w:p>
        </w:tc>
        <w:tc>
          <w:tcPr>
            <w:tcW w:w="1964" w:type="dxa"/>
            <w:vAlign w:val="center"/>
          </w:tcPr>
          <w:p w14:paraId="7C87F247" w14:textId="77777777" w:rsidR="00380A65" w:rsidRDefault="00000000">
            <w:pPr>
              <w:spacing w:line="360" w:lineRule="auto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柜式离心通风HTFC-25</w:t>
            </w:r>
          </w:p>
        </w:tc>
        <w:tc>
          <w:tcPr>
            <w:tcW w:w="2604" w:type="dxa"/>
            <w:vAlign w:val="center"/>
          </w:tcPr>
          <w:p w14:paraId="68173B15" w14:textId="77777777" w:rsidR="00380A65" w:rsidRDefault="00000000">
            <w:pPr>
              <w:widowControl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风量：34000m³/h，风压：650Pa，匹配功率11kW</w:t>
            </w:r>
          </w:p>
        </w:tc>
        <w:tc>
          <w:tcPr>
            <w:tcW w:w="2162" w:type="dxa"/>
            <w:vAlign w:val="center"/>
          </w:tcPr>
          <w:p w14:paraId="512251BD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2011" w:type="dxa"/>
            <w:vAlign w:val="center"/>
          </w:tcPr>
          <w:p w14:paraId="5DFBB40E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tr w:rsidR="00380A65" w14:paraId="69C38292" w14:textId="77777777" w:rsidTr="00A24CA2">
        <w:trPr>
          <w:trHeight w:val="890"/>
          <w:jc w:val="center"/>
        </w:trPr>
        <w:tc>
          <w:tcPr>
            <w:tcW w:w="5128" w:type="dxa"/>
            <w:gridSpan w:val="3"/>
            <w:vAlign w:val="center"/>
          </w:tcPr>
          <w:p w14:paraId="6B2E84D7" w14:textId="77777777" w:rsidR="00380A65" w:rsidRDefault="00000000">
            <w:pPr>
              <w:snapToGrid w:val="0"/>
              <w:jc w:val="left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付款方式：</w:t>
            </w:r>
          </w:p>
          <w:p w14:paraId="72AB2350" w14:textId="77777777" w:rsidR="00380A65" w:rsidRDefault="0000000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1.产品全部安装调试完成且验收合格后，出卖人应向买受人开具税率为13%的增值税专用发票。发票挂账后，分期付款。</w:t>
            </w:r>
          </w:p>
        </w:tc>
        <w:tc>
          <w:tcPr>
            <w:tcW w:w="2162" w:type="dxa"/>
            <w:vAlign w:val="center"/>
          </w:tcPr>
          <w:p w14:paraId="2A76B3F7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11" w:type="dxa"/>
            <w:vAlign w:val="center"/>
          </w:tcPr>
          <w:p w14:paraId="26E2E6F8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380A65" w14:paraId="7749252C" w14:textId="77777777">
        <w:trPr>
          <w:jc w:val="center"/>
        </w:trPr>
        <w:tc>
          <w:tcPr>
            <w:tcW w:w="5128" w:type="dxa"/>
            <w:gridSpan w:val="3"/>
            <w:vAlign w:val="center"/>
          </w:tcPr>
          <w:p w14:paraId="0C750A03" w14:textId="77777777" w:rsidR="00380A65" w:rsidRDefault="0000000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交货期：合同签订后接通知30天内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162" w:type="dxa"/>
            <w:vAlign w:val="center"/>
          </w:tcPr>
          <w:p w14:paraId="010DC8F2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11" w:type="dxa"/>
            <w:vAlign w:val="center"/>
          </w:tcPr>
          <w:p w14:paraId="08E293B4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380A65" w14:paraId="7F89E523" w14:textId="77777777">
        <w:trPr>
          <w:jc w:val="center"/>
        </w:trPr>
        <w:tc>
          <w:tcPr>
            <w:tcW w:w="5128" w:type="dxa"/>
            <w:gridSpan w:val="3"/>
            <w:vAlign w:val="center"/>
          </w:tcPr>
          <w:p w14:paraId="4C240AF2" w14:textId="77777777" w:rsidR="00380A65" w:rsidRDefault="0000000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质保要求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color w:val="000000" w:themeColor="text1"/>
                <w:sz w:val="18"/>
                <w:szCs w:val="18"/>
              </w:rPr>
              <w:t>质保期：为安装调试验收合格之日起12个月或货到18个月，以先满足条件者为准。质保期内对产品质量问题免费包修、包退、包换（易损件除外）。质保期内出现的产品质量问题及改造过程中出现的技术问题，由出卖人负责更换或免费处理。质保期后出现的设备故障问题，由出卖人积极配合解决。</w:t>
            </w:r>
          </w:p>
        </w:tc>
        <w:tc>
          <w:tcPr>
            <w:tcW w:w="2162" w:type="dxa"/>
            <w:vAlign w:val="center"/>
          </w:tcPr>
          <w:p w14:paraId="1DC4D52F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2011" w:type="dxa"/>
            <w:vAlign w:val="center"/>
          </w:tcPr>
          <w:p w14:paraId="23333BCD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380A65" w14:paraId="38D71233" w14:textId="77777777">
        <w:trPr>
          <w:jc w:val="center"/>
        </w:trPr>
        <w:tc>
          <w:tcPr>
            <w:tcW w:w="5128" w:type="dxa"/>
            <w:gridSpan w:val="3"/>
            <w:vAlign w:val="center"/>
          </w:tcPr>
          <w:p w14:paraId="68285C5C" w14:textId="77777777" w:rsidR="00380A65" w:rsidRDefault="0000000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其他承诺的优惠条件：</w:t>
            </w:r>
          </w:p>
        </w:tc>
        <w:tc>
          <w:tcPr>
            <w:tcW w:w="2162" w:type="dxa"/>
            <w:vAlign w:val="center"/>
          </w:tcPr>
          <w:p w14:paraId="6F6C1DF2" w14:textId="77777777" w:rsidR="00380A65" w:rsidRDefault="0000000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（如有，请列明）</w:t>
            </w:r>
          </w:p>
        </w:tc>
        <w:tc>
          <w:tcPr>
            <w:tcW w:w="2011" w:type="dxa"/>
            <w:vAlign w:val="center"/>
          </w:tcPr>
          <w:p w14:paraId="21C5B5AA" w14:textId="77777777" w:rsidR="00380A65" w:rsidRDefault="00380A65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380A65" w14:paraId="53427180" w14:textId="77777777">
        <w:trPr>
          <w:jc w:val="center"/>
        </w:trPr>
        <w:tc>
          <w:tcPr>
            <w:tcW w:w="9301" w:type="dxa"/>
            <w:gridSpan w:val="5"/>
            <w:vAlign w:val="center"/>
          </w:tcPr>
          <w:p w14:paraId="2DE20765" w14:textId="77777777" w:rsidR="00380A65" w:rsidRDefault="00000000">
            <w:pPr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说明：技术规格响应书中不得出现产品价格，其它严格按使用单位技术规格书要求执行。</w:t>
            </w:r>
          </w:p>
        </w:tc>
      </w:tr>
    </w:tbl>
    <w:p w14:paraId="212A17A1" w14:textId="77777777" w:rsidR="00380A65" w:rsidRDefault="00380A65">
      <w:pPr>
        <w:pStyle w:val="2"/>
      </w:pPr>
    </w:p>
    <w:p w14:paraId="74BAC2CC" w14:textId="77777777" w:rsidR="00380A65" w:rsidRDefault="00000000">
      <w:pPr>
        <w:spacing w:line="520" w:lineRule="exact"/>
        <w:ind w:firstLineChars="200" w:firstLine="600"/>
        <w:jc w:val="left"/>
        <w:rPr>
          <w:sz w:val="30"/>
          <w:szCs w:val="30"/>
        </w:rPr>
      </w:pPr>
      <w:r>
        <w:rPr>
          <w:rFonts w:ascii="仿宋_GB2312" w:eastAsia="仿宋_GB2312" w:hAnsi="仿宋_GB2312" w:hint="eastAsia"/>
          <w:sz w:val="30"/>
          <w:szCs w:val="30"/>
        </w:rPr>
        <w:t>十四、</w:t>
      </w:r>
      <w:r>
        <w:rPr>
          <w:rFonts w:ascii="仿宋_GB2312" w:eastAsia="仿宋_GB2312" w:hAnsi="仿宋_GB2312"/>
          <w:sz w:val="30"/>
          <w:szCs w:val="30"/>
        </w:rPr>
        <w:t>其他</w:t>
      </w:r>
    </w:p>
    <w:p w14:paraId="0745E81B" w14:textId="77777777" w:rsidR="00380A65" w:rsidRDefault="00000000">
      <w:pPr>
        <w:pStyle w:val="2"/>
        <w:ind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1、交货期为合同签订后接通知30天内到货，送货地址为永煤集团顺和煤矿。</w:t>
      </w:r>
    </w:p>
    <w:p w14:paraId="28451EFC" w14:textId="77777777" w:rsidR="00380A65" w:rsidRDefault="00000000">
      <w:pPr>
        <w:pStyle w:val="2"/>
        <w:ind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2、本项目允许代理商投标，投标需提供代理授权书。</w:t>
      </w:r>
    </w:p>
    <w:p w14:paraId="75F4EEB9" w14:textId="77777777" w:rsidR="00380A65" w:rsidRDefault="00000000">
      <w:pPr>
        <w:pStyle w:val="2"/>
        <w:ind w:firstLine="560"/>
      </w:pPr>
      <w:r>
        <w:rPr>
          <w:rFonts w:ascii="仿宋" w:eastAsia="仿宋" w:hAnsi="仿宋" w:cs="仿宋" w:hint="eastAsia"/>
          <w:sz w:val="28"/>
          <w:szCs w:val="28"/>
        </w:rPr>
        <w:t>联系人：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王清波  13460172759</w:t>
      </w:r>
      <w:proofErr w:type="gramEnd"/>
    </w:p>
    <w:sectPr w:rsidR="00380A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1B8D2" w14:textId="77777777" w:rsidR="00315AA1" w:rsidRDefault="00315AA1" w:rsidP="00A24CA2">
      <w:r>
        <w:separator/>
      </w:r>
    </w:p>
  </w:endnote>
  <w:endnote w:type="continuationSeparator" w:id="0">
    <w:p w14:paraId="24E7BC09" w14:textId="77777777" w:rsidR="00315AA1" w:rsidRDefault="00315AA1" w:rsidP="00A24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BF112" w14:textId="77777777" w:rsidR="00315AA1" w:rsidRDefault="00315AA1" w:rsidP="00A24CA2">
      <w:r>
        <w:separator/>
      </w:r>
    </w:p>
  </w:footnote>
  <w:footnote w:type="continuationSeparator" w:id="0">
    <w:p w14:paraId="746D0933" w14:textId="77777777" w:rsidR="00315AA1" w:rsidRDefault="00315AA1" w:rsidP="00A24C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FB037B5"/>
    <w:rsid w:val="00315AA1"/>
    <w:rsid w:val="00380A65"/>
    <w:rsid w:val="00A24CA2"/>
    <w:rsid w:val="00FF5CD5"/>
    <w:rsid w:val="039B0C7A"/>
    <w:rsid w:val="05463ADC"/>
    <w:rsid w:val="210841A8"/>
    <w:rsid w:val="308A4D02"/>
    <w:rsid w:val="34DA1E22"/>
    <w:rsid w:val="387415AD"/>
    <w:rsid w:val="42CA2C4C"/>
    <w:rsid w:val="522D519C"/>
    <w:rsid w:val="7BE2764E"/>
    <w:rsid w:val="7DF37C13"/>
    <w:rsid w:val="7E1773F8"/>
    <w:rsid w:val="7FB0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A922E2"/>
  <w15:docId w15:val="{62210C91-5DCD-41CA-B309-402DD7C3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</w:style>
  <w:style w:type="paragraph" w:styleId="a3">
    <w:name w:val="Body Text Indent"/>
    <w:basedOn w:val="a"/>
    <w:qFormat/>
    <w:pPr>
      <w:ind w:firstLineChars="200" w:firstLine="420"/>
    </w:pPr>
  </w:style>
  <w:style w:type="paragraph" w:styleId="a4">
    <w:name w:val="Normal Indent"/>
    <w:basedOn w:val="a"/>
    <w:qFormat/>
    <w:pPr>
      <w:adjustRightInd w:val="0"/>
      <w:spacing w:line="360" w:lineRule="atLeast"/>
      <w:ind w:firstLine="420"/>
      <w:jc w:val="left"/>
      <w:textAlignment w:val="baseline"/>
    </w:pPr>
    <w:rPr>
      <w:kern w:val="0"/>
      <w:sz w:val="24"/>
    </w:rPr>
  </w:style>
  <w:style w:type="paragraph" w:styleId="a5">
    <w:name w:val="Body Text"/>
    <w:basedOn w:val="a"/>
    <w:qFormat/>
    <w:pPr>
      <w:spacing w:after="120"/>
    </w:p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paragraph" w:customStyle="1" w:styleId="A8">
    <w:name w:val="正文 A"/>
    <w:qFormat/>
    <w:pPr>
      <w:widowControl w:val="0"/>
      <w:jc w:val="both"/>
    </w:pPr>
    <w:rPr>
      <w:rFonts w:ascii="Arial Unicode MS" w:eastAsia="Arial Unicode MS" w:hAnsi="Arial Unicode MS" w:cs="Arial Unicode MS" w:hint="eastAsia"/>
      <w:color w:val="000000"/>
      <w:kern w:val="2"/>
      <w:sz w:val="21"/>
      <w:szCs w:val="21"/>
      <w:u w:color="000000"/>
    </w:rPr>
  </w:style>
  <w:style w:type="paragraph" w:styleId="a9">
    <w:name w:val="header"/>
    <w:basedOn w:val="a"/>
    <w:link w:val="aa"/>
    <w:rsid w:val="00A24CA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rsid w:val="00A24CA2"/>
    <w:rPr>
      <w:kern w:val="2"/>
      <w:sz w:val="18"/>
      <w:szCs w:val="18"/>
    </w:rPr>
  </w:style>
  <w:style w:type="paragraph" w:styleId="ab">
    <w:name w:val="footer"/>
    <w:basedOn w:val="a"/>
    <w:link w:val="ac"/>
    <w:rsid w:val="00A24C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rsid w:val="00A24CA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1219</Words>
  <Characters>1268</Characters>
  <Application>Microsoft Office Word</Application>
  <DocSecurity>0</DocSecurity>
  <Lines>60</Lines>
  <Paragraphs>60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执迷</dc:creator>
  <cp:lastModifiedBy>Administrator</cp:lastModifiedBy>
  <cp:revision>3</cp:revision>
  <dcterms:created xsi:type="dcterms:W3CDTF">2026-09-10T00:13:00Z</dcterms:created>
  <dcterms:modified xsi:type="dcterms:W3CDTF">2026-10-08T05:39:00Z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04D06807FAEB4F87A631DB0C1F9F4DB7_13</vt:lpwstr>
  </property>
  <property fmtid="{D5CDD505-2E9C-101B-9397-08002B2CF9AE}" pid="4" name="KSOTemplateDocerSaveRecord">
    <vt:lpwstr>eyJoZGlkIjoiYWU4NGM0M2QwMTljOWMzNjQ5M2EyZmNiM2FkY2I2OTQiLCJ1c2VySWQiOiI5NzE5MTM5NDgifQ==</vt:lpwstr>
  </property>
</Properties>
</file>