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F97F19">
      <w:pPr>
        <w:spacing w:after="312" w:afterLines="100" w:line="600" w:lineRule="exact"/>
        <w:jc w:val="center"/>
        <w:rPr>
          <w:rFonts w:hint="eastAsia" w:ascii="宋体" w:hAnsi="宋体" w:cs="宋体"/>
          <w:b/>
          <w:sz w:val="52"/>
          <w:szCs w:val="52"/>
        </w:rPr>
      </w:pPr>
      <w:r>
        <w:rPr>
          <w:rFonts w:ascii="Times New Roman" w:hAnsi="Times New Roman" w:eastAsia="仿宋_GB2312" w:cs="Times New Roman"/>
          <w:b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345440</wp:posOffset>
            </wp:positionV>
            <wp:extent cx="1885315" cy="419735"/>
            <wp:effectExtent l="0" t="0" r="635" b="18415"/>
            <wp:wrapSquare wrapText="bothSides"/>
            <wp:docPr id="2" name="图片 2" descr="微信图片_20221110183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11101832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41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4C8D07">
      <w:pPr>
        <w:spacing w:after="312" w:afterLines="100" w:line="600" w:lineRule="exact"/>
        <w:jc w:val="center"/>
        <w:rPr>
          <w:rFonts w:hint="eastAsia" w:ascii="宋体" w:hAnsi="宋体" w:cs="宋体"/>
          <w:b/>
          <w:sz w:val="52"/>
          <w:szCs w:val="52"/>
        </w:rPr>
      </w:pPr>
    </w:p>
    <w:p w14:paraId="24AD10D6">
      <w:pPr>
        <w:spacing w:after="312" w:afterLines="100" w:line="600" w:lineRule="exact"/>
        <w:jc w:val="center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  <w:lang w:eastAsia="zh-CN"/>
        </w:rPr>
        <w:t>顺和煤矿</w:t>
      </w:r>
      <w:r>
        <w:rPr>
          <w:rFonts w:hint="eastAsia" w:ascii="宋体" w:hAnsi="宋体" w:cs="宋体"/>
          <w:b/>
          <w:sz w:val="44"/>
          <w:szCs w:val="44"/>
          <w:lang w:val="en-US" w:eastAsia="zh-CN"/>
        </w:rPr>
        <w:t>开孔定位仪</w:t>
      </w:r>
      <w:r>
        <w:rPr>
          <w:rFonts w:hint="eastAsia" w:ascii="宋体" w:hAnsi="宋体" w:eastAsia="宋体" w:cs="宋体"/>
          <w:b/>
          <w:sz w:val="44"/>
          <w:szCs w:val="44"/>
        </w:rPr>
        <w:t>技术规格书</w:t>
      </w:r>
    </w:p>
    <w:p w14:paraId="0250C27D">
      <w:pPr>
        <w:spacing w:line="560" w:lineRule="exact"/>
        <w:ind w:left="-210" w:leftChars="-100" w:right="-69" w:rightChars="-33"/>
        <w:jc w:val="center"/>
        <w:rPr>
          <w:rFonts w:hint="eastAsia" w:ascii="宋体" w:hAnsi="宋体" w:cs="宋体"/>
          <w:b/>
          <w:sz w:val="36"/>
          <w:szCs w:val="36"/>
        </w:rPr>
      </w:pPr>
    </w:p>
    <w:p w14:paraId="356609E1">
      <w:pPr>
        <w:spacing w:line="560" w:lineRule="exact"/>
        <w:ind w:left="-210" w:leftChars="-100" w:right="-69" w:rightChars="-33"/>
        <w:jc w:val="center"/>
        <w:rPr>
          <w:rFonts w:hint="eastAsia" w:ascii="宋体" w:hAnsi="宋体" w:cs="宋体"/>
          <w:b/>
          <w:sz w:val="30"/>
          <w:szCs w:val="30"/>
        </w:rPr>
      </w:pPr>
    </w:p>
    <w:p w14:paraId="4D34E8A9">
      <w:pPr>
        <w:spacing w:line="560" w:lineRule="exact"/>
        <w:ind w:left="-210" w:leftChars="-100" w:right="-69" w:rightChars="-33"/>
        <w:jc w:val="center"/>
        <w:rPr>
          <w:rFonts w:hint="eastAsia" w:ascii="宋体" w:hAnsi="宋体" w:cs="宋体"/>
          <w:b/>
          <w:sz w:val="30"/>
          <w:szCs w:val="30"/>
        </w:rPr>
      </w:pPr>
    </w:p>
    <w:p w14:paraId="1359885E">
      <w:pPr>
        <w:spacing w:line="560" w:lineRule="exact"/>
        <w:ind w:right="-69" w:rightChars="-33"/>
        <w:jc w:val="both"/>
        <w:rPr>
          <w:rFonts w:hint="eastAsia" w:ascii="宋体" w:hAnsi="宋体" w:cs="宋体"/>
          <w:b/>
          <w:sz w:val="30"/>
          <w:szCs w:val="30"/>
        </w:rPr>
      </w:pPr>
    </w:p>
    <w:p w14:paraId="3FDDF40D">
      <w:pPr>
        <w:spacing w:line="560" w:lineRule="exact"/>
        <w:jc w:val="left"/>
        <w:rPr>
          <w:rFonts w:hint="eastAsia" w:ascii="宋体" w:hAnsi="宋体" w:cs="宋体"/>
          <w:b/>
          <w:sz w:val="30"/>
          <w:szCs w:val="30"/>
        </w:rPr>
      </w:pPr>
    </w:p>
    <w:p w14:paraId="2C9E73AC">
      <w:pPr>
        <w:spacing w:line="560" w:lineRule="exact"/>
        <w:jc w:val="left"/>
        <w:rPr>
          <w:rFonts w:hint="eastAsia" w:ascii="宋体" w:hAnsi="宋体" w:cs="宋体"/>
          <w:b/>
          <w:sz w:val="30"/>
          <w:szCs w:val="30"/>
        </w:rPr>
      </w:pPr>
    </w:p>
    <w:p w14:paraId="5B3FFBA1">
      <w:pPr>
        <w:spacing w:after="312" w:afterLines="100" w:line="600" w:lineRule="exact"/>
        <w:rPr>
          <w:rFonts w:ascii="宋体" w:hAnsi="宋体"/>
          <w:b/>
          <w:color w:val="auto"/>
          <w:sz w:val="30"/>
          <w:szCs w:val="30"/>
        </w:rPr>
      </w:pPr>
      <w:r>
        <w:rPr>
          <w:rFonts w:hint="eastAsia" w:ascii="宋体" w:hAnsi="宋体" w:cs="宋体"/>
          <w:b/>
          <w:sz w:val="30"/>
          <w:szCs w:val="30"/>
        </w:rPr>
        <w:t xml:space="preserve">               </w:t>
      </w:r>
    </w:p>
    <w:p w14:paraId="0C440E5B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</w:rPr>
        <w:t>编制单位：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顺和煤矿通防科  </w:t>
      </w:r>
    </w:p>
    <w:p w14:paraId="01B13465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</w:rPr>
        <w:t>编    制：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         </w:t>
      </w:r>
    </w:p>
    <w:p w14:paraId="7BC7BA57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</w:rPr>
        <w:t>科    长：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         </w:t>
      </w:r>
    </w:p>
    <w:p w14:paraId="20A87D6E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通防副总：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         </w:t>
      </w:r>
    </w:p>
    <w:p w14:paraId="65233A0A">
      <w:pPr>
        <w:spacing w:after="312" w:afterLines="100" w:line="600" w:lineRule="exact"/>
        <w:ind w:firstLine="2249" w:firstLineChars="700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  <w:lang w:val="en-US" w:eastAsia="zh-CN"/>
        </w:rPr>
        <w:t>防突副矿长</w:t>
      </w:r>
      <w:r>
        <w:rPr>
          <w:rFonts w:hint="eastAsia" w:ascii="宋体" w:hAnsi="宋体" w:cs="宋体"/>
          <w:b/>
          <w:sz w:val="32"/>
          <w:szCs w:val="32"/>
        </w:rPr>
        <w:t>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       </w:t>
      </w:r>
    </w:p>
    <w:p w14:paraId="02949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69" w:afterLines="150" w:line="600" w:lineRule="exact"/>
        <w:ind w:firstLine="2249" w:firstLineChars="700"/>
        <w:textAlignment w:val="auto"/>
        <w:rPr>
          <w:rFonts w:hint="eastAsia" w:ascii="宋体" w:hAnsi="宋体" w:cs="宋体"/>
          <w:b/>
          <w:sz w:val="32"/>
          <w:szCs w:val="32"/>
          <w:u w:val="single"/>
        </w:rPr>
      </w:pPr>
      <w:r>
        <w:rPr>
          <w:rFonts w:hint="eastAsia" w:ascii="宋体" w:hAnsi="宋体" w:cs="宋体"/>
          <w:b/>
          <w:sz w:val="32"/>
          <w:szCs w:val="32"/>
        </w:rPr>
        <w:t>总工程师：</w:t>
      </w:r>
      <w:r>
        <w:rPr>
          <w:rFonts w:hint="eastAsia" w:ascii="宋体" w:hAnsi="宋体" w:cs="宋体"/>
          <w:b/>
          <w:sz w:val="32"/>
          <w:szCs w:val="32"/>
          <w:u w:val="single"/>
        </w:rPr>
        <w:t xml:space="preserve">                 </w:t>
      </w:r>
    </w:p>
    <w:p w14:paraId="3170BE29">
      <w:pPr>
        <w:spacing w:after="156" w:afterLines="50"/>
        <w:jc w:val="center"/>
        <w:rPr>
          <w:rFonts w:hint="eastAsia" w:ascii="仿宋_GB2312" w:hAnsi="宋体" w:eastAsia="仿宋_GB2312"/>
          <w:b/>
          <w:color w:val="auto"/>
          <w:sz w:val="32"/>
          <w:szCs w:val="32"/>
          <w:lang w:val="en-US" w:eastAsia="zh-CN"/>
        </w:rPr>
        <w:sectPr>
          <w:pgSz w:w="11906" w:h="16838"/>
          <w:pgMar w:top="1276" w:right="1700" w:bottom="1560" w:left="1701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宋体" w:eastAsia="仿宋_GB2312"/>
          <w:b/>
          <w:color w:val="auto"/>
          <w:sz w:val="32"/>
          <w:szCs w:val="32"/>
          <w:lang w:val="en-US" w:eastAsia="zh-CN"/>
        </w:rPr>
        <w:t>2026年5月</w:t>
      </w:r>
    </w:p>
    <w:p w14:paraId="09FB0AC7">
      <w:pPr>
        <w:adjustRightInd w:val="0"/>
        <w:snapToGrid w:val="0"/>
        <w:spacing w:afterLines="50"/>
        <w:jc w:val="center"/>
        <w:rPr>
          <w:rFonts w:ascii="宋体" w:hAnsi="宋体" w:cs="宋体"/>
          <w:b/>
          <w:bCs/>
          <w:color w:val="000000"/>
          <w:kern w:val="0"/>
          <w:sz w:val="36"/>
          <w:szCs w:val="36"/>
        </w:rPr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</w:rPr>
        <w:t>顺和煤矿开孔定位仪技术规格书</w:t>
      </w:r>
    </w:p>
    <w:p w14:paraId="33E8EFFE">
      <w:pPr>
        <w:numPr>
          <w:ilvl w:val="0"/>
          <w:numId w:val="0"/>
        </w:numPr>
        <w:adjustRightInd w:val="0"/>
        <w:snapToGrid w:val="0"/>
        <w:spacing w:line="540" w:lineRule="exact"/>
        <w:ind w:firstLine="562" w:firstLineChars="200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一、项目简介及使用地点</w:t>
      </w:r>
    </w:p>
    <w:p w14:paraId="0D054E13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开孔</w:t>
      </w:r>
      <w:r>
        <w:rPr>
          <w:rFonts w:hint="eastAsia" w:ascii="宋体" w:hAnsi="宋体" w:cs="宋体"/>
          <w:sz w:val="28"/>
          <w:szCs w:val="28"/>
          <w:lang w:eastAsia="zh-CN"/>
        </w:rPr>
        <w:t>定位</w:t>
      </w:r>
      <w:r>
        <w:rPr>
          <w:rFonts w:hint="eastAsia" w:ascii="宋体" w:hAnsi="宋体" w:cs="宋体"/>
          <w:sz w:val="28"/>
          <w:szCs w:val="28"/>
        </w:rPr>
        <w:t>仪主要用于煤矿井下钻孔开孔角度精确</w:t>
      </w:r>
      <w:r>
        <w:rPr>
          <w:rFonts w:hint="eastAsia" w:ascii="宋体" w:hAnsi="宋体" w:cs="宋体"/>
          <w:sz w:val="28"/>
          <w:szCs w:val="28"/>
          <w:lang w:eastAsia="zh-CN"/>
        </w:rPr>
        <w:t>定位</w:t>
      </w:r>
      <w:r>
        <w:rPr>
          <w:rFonts w:hint="eastAsia" w:ascii="宋体" w:hAnsi="宋体" w:cs="宋体"/>
          <w:sz w:val="28"/>
          <w:szCs w:val="28"/>
        </w:rPr>
        <w:t>，适用于高瓦斯、高粉尘、高温度环境，可对垂直孔、水平孔、仰俯角孔、瓦斯抽放孔、探放水孔、注浆加固孔、地质勘探孔等进行方位角与倾角精准测量。设备不受铁磁性物体干扰，可配套采集仪实现数据远程实时显示、存储与管理，提升钻孔施工精度与管理效率。</w:t>
      </w:r>
    </w:p>
    <w:p w14:paraId="4829B332">
      <w:pPr>
        <w:numPr>
          <w:ilvl w:val="0"/>
          <w:numId w:val="0"/>
        </w:numPr>
        <w:adjustRightInd w:val="0"/>
        <w:snapToGrid w:val="0"/>
        <w:spacing w:line="540" w:lineRule="exact"/>
        <w:ind w:firstLine="562" w:firstLineChars="200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 xml:space="preserve">二、货物名称及供货范围  </w:t>
      </w:r>
    </w:p>
    <w:tbl>
      <w:tblPr>
        <w:tblStyle w:val="6"/>
        <w:tblW w:w="87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2614"/>
        <w:gridCol w:w="1989"/>
        <w:gridCol w:w="965"/>
        <w:gridCol w:w="1136"/>
        <w:gridCol w:w="1257"/>
      </w:tblGrid>
      <w:tr w14:paraId="6FC63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45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B4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7E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3D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EC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02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C1A8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3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58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55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开孔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仪</w:t>
            </w:r>
          </w:p>
        </w:tc>
        <w:tc>
          <w:tcPr>
            <w:tcW w:w="1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F6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FPK-2</w:t>
            </w:r>
          </w:p>
        </w:tc>
        <w:tc>
          <w:tcPr>
            <w:tcW w:w="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B0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3C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89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3CBC920">
      <w:pPr>
        <w:numPr>
          <w:ilvl w:val="0"/>
          <w:numId w:val="0"/>
        </w:numPr>
        <w:adjustRightInd w:val="0"/>
        <w:snapToGrid w:val="0"/>
        <w:spacing w:line="540" w:lineRule="exact"/>
        <w:ind w:firstLine="562" w:firstLineChars="200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三、主要部件配置及质量要求</w:t>
      </w:r>
    </w:p>
    <w:tbl>
      <w:tblPr>
        <w:tblStyle w:val="6"/>
        <w:tblW w:w="883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2307"/>
        <w:gridCol w:w="3664"/>
        <w:gridCol w:w="1097"/>
        <w:gridCol w:w="1097"/>
      </w:tblGrid>
      <w:tr w14:paraId="3CB9EC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86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60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3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CF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规格 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FA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85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</w:tr>
      <w:tr w14:paraId="7B5259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FB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6A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仪主机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F5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不锈钢外壳，多重密封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FF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3A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5480B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87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6D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一体化本安电池模块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E3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12.8V/3800mAh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B3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96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1D4C3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3D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08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高精度测量组件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4B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三轴光纤陀螺 + 加速度传感器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FC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3B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55347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9E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87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激光红外指向模块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13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发射功率＜150mW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AC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1D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21BBC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E0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9E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数据采集仪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FB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蓝牙无线通信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68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8A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339C2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13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BC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固定夹具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C0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适配卡盘/夹持器/机架导轨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A7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0E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  <w:tr w14:paraId="56B55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CD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D7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便携包装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02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牛皮挎包、挂绳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94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FF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</w:tr>
    </w:tbl>
    <w:p w14:paraId="3731EDE3">
      <w:pPr>
        <w:spacing w:line="520" w:lineRule="exact"/>
        <w:ind w:firstLine="560" w:firstLineChars="200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bCs/>
          <w:sz w:val="28"/>
          <w:szCs w:val="28"/>
        </w:rPr>
        <w:t>说明：上述表格为单台仪器配置</w:t>
      </w:r>
    </w:p>
    <w:p w14:paraId="638E3271">
      <w:pPr>
        <w:numPr>
          <w:ilvl w:val="0"/>
          <w:numId w:val="0"/>
        </w:numPr>
        <w:adjustRightInd w:val="0"/>
        <w:snapToGrid w:val="0"/>
        <w:spacing w:line="540" w:lineRule="exact"/>
        <w:ind w:firstLine="562" w:firstLineChars="20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技术参数要求</w:t>
      </w:r>
    </w:p>
    <w:p w14:paraId="2B19682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tLeast"/>
        <w:ind w:left="0" w:right="0" w:firstLine="480" w:firstLineChars="200"/>
        <w:textAlignment w:val="auto"/>
        <w:rPr>
          <w:b w:val="0"/>
          <w:bCs w:val="0"/>
          <w:color w:val="000000"/>
          <w:sz w:val="24"/>
          <w:szCs w:val="24"/>
        </w:rPr>
      </w:pPr>
      <w:r>
        <w:rPr>
          <w:rFonts w:hint="eastAsia"/>
          <w:b w:val="0"/>
          <w:bCs w:val="0"/>
          <w:color w:val="000000"/>
          <w:sz w:val="24"/>
          <w:szCs w:val="24"/>
          <w:lang w:eastAsia="zh-CN"/>
        </w:rPr>
        <w:t>（</w:t>
      </w:r>
      <w:r>
        <w:rPr>
          <w:rFonts w:hint="eastAsia"/>
          <w:b w:val="0"/>
          <w:bCs w:val="0"/>
          <w:color w:val="000000"/>
          <w:sz w:val="24"/>
          <w:szCs w:val="24"/>
          <w:lang w:val="en-US" w:eastAsia="zh-CN"/>
        </w:rPr>
        <w:t>一</w:t>
      </w:r>
      <w:r>
        <w:rPr>
          <w:rFonts w:hint="eastAsia"/>
          <w:b w:val="0"/>
          <w:bCs w:val="0"/>
          <w:color w:val="000000"/>
          <w:sz w:val="24"/>
          <w:szCs w:val="24"/>
          <w:lang w:eastAsia="zh-CN"/>
        </w:rPr>
        <w:t>）</w:t>
      </w:r>
      <w:r>
        <w:rPr>
          <w:b w:val="0"/>
          <w:bCs w:val="0"/>
          <w:color w:val="000000"/>
          <w:sz w:val="24"/>
          <w:szCs w:val="24"/>
        </w:rPr>
        <w:t>环境参数</w:t>
      </w:r>
    </w:p>
    <w:p w14:paraId="0A445E5E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sz w:val="28"/>
          <w:szCs w:val="28"/>
        </w:rPr>
        <w:t>工作温度：0℃～+40℃</w:t>
      </w:r>
    </w:p>
    <w:p w14:paraId="1167B398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sz w:val="28"/>
          <w:szCs w:val="28"/>
        </w:rPr>
        <w:t>贮存/运输温度：-40℃～+60℃</w:t>
      </w:r>
    </w:p>
    <w:p w14:paraId="6A69F62F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cs="宋体"/>
          <w:sz w:val="28"/>
          <w:szCs w:val="28"/>
        </w:rPr>
        <w:t>相对湿度：≤95%（25℃）</w:t>
      </w:r>
    </w:p>
    <w:p w14:paraId="186C3E0D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cs="宋体"/>
          <w:sz w:val="28"/>
          <w:szCs w:val="28"/>
        </w:rPr>
        <w:t>大气压力：80kPa～106kPa</w:t>
      </w:r>
    </w:p>
    <w:p w14:paraId="2432D735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cs="宋体"/>
          <w:sz w:val="28"/>
          <w:szCs w:val="28"/>
        </w:rPr>
        <w:t>适用环境：有甲烷、煤尘爆炸性混合物，无显著振动、冲击及腐蚀性气体</w:t>
      </w:r>
    </w:p>
    <w:p w14:paraId="2C8DAE6E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二</w:t>
      </w:r>
      <w:r>
        <w:rPr>
          <w:rFonts w:hint="eastAsia" w:ascii="宋体" w:hAnsi="宋体" w:cs="宋体"/>
          <w:sz w:val="28"/>
          <w:szCs w:val="28"/>
        </w:rPr>
        <w:t>）测量性能</w:t>
      </w:r>
    </w:p>
    <w:tbl>
      <w:tblPr>
        <w:tblStyle w:val="6"/>
        <w:tblW w:w="90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1"/>
        <w:gridCol w:w="2823"/>
        <w:gridCol w:w="3534"/>
      </w:tblGrid>
      <w:tr w14:paraId="2A635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59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28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17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测量范围</w:t>
            </w:r>
          </w:p>
        </w:tc>
        <w:tc>
          <w:tcPr>
            <w:tcW w:w="3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29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误差</w:t>
            </w:r>
          </w:p>
        </w:tc>
      </w:tr>
      <w:tr w14:paraId="364DB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7C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倾角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D6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-90°～+90°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75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±0.1°</w:t>
            </w:r>
          </w:p>
        </w:tc>
      </w:tr>
      <w:tr w14:paraId="26F98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3D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方位角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CA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0°～360°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2B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±1.0°</w:t>
            </w:r>
          </w:p>
        </w:tc>
      </w:tr>
      <w:tr w14:paraId="7AC21C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73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寻北时间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4A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BBD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约 120s</w:t>
            </w:r>
          </w:p>
        </w:tc>
      </w:tr>
      <w:tr w14:paraId="0A4EE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5F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红外激光功率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B0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BD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＜150mW</w:t>
            </w:r>
          </w:p>
        </w:tc>
      </w:tr>
    </w:tbl>
    <w:p w14:paraId="77F50ACB">
      <w:pPr>
        <w:adjustRightInd w:val="0"/>
        <w:snapToGrid w:val="0"/>
        <w:spacing w:line="540" w:lineRule="exact"/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五、所供设备必须具备的功能</w:t>
      </w:r>
    </w:p>
    <w:p w14:paraId="1FC4B800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1.自动寻北，精确测量开孔倾角、方位角，数字显示，不受铁磁物干扰。</w:t>
      </w:r>
    </w:p>
    <w:p w14:paraId="4D2CF1B2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2.配备激光红外指向，准确定位开孔点位。</w:t>
      </w:r>
    </w:p>
    <w:p w14:paraId="74A3D98D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3.开机显示电池电量百分比。</w:t>
      </w:r>
    </w:p>
    <w:p w14:paraId="7C88DBE9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4.支持卡盘、夹持器、机架导轨三种固定方式。</w:t>
      </w:r>
    </w:p>
    <w:p w14:paraId="442AAB9A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5.采集仪通过蓝牙无线连接，实时查看角度、电量数据。</w:t>
      </w:r>
    </w:p>
    <w:p w14:paraId="65692FAD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6.支持施工区域、钻场、孔号、设计角度、测量人等信息录入、保存与历史查询。</w:t>
      </w:r>
    </w:p>
    <w:p w14:paraId="60AA10F0">
      <w:pPr>
        <w:adjustRightInd w:val="0"/>
        <w:snapToGrid w:val="0"/>
        <w:spacing w:line="54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六、设计、生产、制造、安装、检验检测所需资质文件</w:t>
      </w:r>
    </w:p>
    <w:p w14:paraId="472CC4A0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1.矿用产品安全标志证书（MA）</w:t>
      </w:r>
    </w:p>
    <w:p w14:paraId="2CD02B44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2.防爆合格证</w:t>
      </w:r>
    </w:p>
    <w:p w14:paraId="4946C2EA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3.产品合格证</w:t>
      </w:r>
    </w:p>
    <w:p w14:paraId="129E41F5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4.产品使用说明书</w:t>
      </w:r>
    </w:p>
    <w:p w14:paraId="45FFC6A7">
      <w:pPr>
        <w:adjustRightInd w:val="0"/>
        <w:snapToGrid w:val="0"/>
        <w:spacing w:line="560" w:lineRule="exact"/>
        <w:ind w:firstLine="560" w:firstLineChars="200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5.出厂检验报告</w:t>
      </w:r>
    </w:p>
    <w:p w14:paraId="167B04C6">
      <w:pPr>
        <w:adjustRightInd w:val="0"/>
        <w:snapToGrid w:val="0"/>
        <w:spacing w:line="54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七、质量及验收要求</w:t>
      </w:r>
    </w:p>
    <w:p w14:paraId="65A4E430">
      <w:pPr>
        <w:adjustRightInd w:val="0"/>
        <w:snapToGrid w:val="0"/>
        <w:spacing w:line="54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1.铭牌上的内容应完整、清晰，且至少应包括以下信息：制造商名称或注册商标、产品名称及型号、产品编号或产品批次号（表面积有限的设备除外）、防爆标志或防爆型式、防爆合格证编号、安全标志编号、出厂日期。</w:t>
      </w:r>
    </w:p>
    <w:p w14:paraId="6326A65E">
      <w:pPr>
        <w:adjustRightInd w:val="0"/>
        <w:snapToGrid w:val="0"/>
        <w:spacing w:line="540" w:lineRule="exact"/>
        <w:ind w:firstLine="560" w:firstLineChars="200"/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2、产品到矿后，供应商与矿方人员共同验收，存在的质量问题由供应商负责解决。</w:t>
      </w:r>
    </w:p>
    <w:p w14:paraId="6AC400ED">
      <w:pPr>
        <w:adjustRightInd w:val="0"/>
        <w:snapToGrid w:val="0"/>
        <w:spacing w:line="54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八、安装、调试要求</w:t>
      </w:r>
    </w:p>
    <w:p w14:paraId="1A3991B1">
      <w:pPr>
        <w:adjustRightInd w:val="0"/>
        <w:snapToGrid w:val="0"/>
        <w:spacing w:line="54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安装时，供应商派技术人员到矿方现场免费指导安装、调试，并负责现场培训操作维护人员。</w:t>
      </w:r>
    </w:p>
    <w:p w14:paraId="08724C17">
      <w:pPr>
        <w:adjustRightInd w:val="0"/>
        <w:snapToGrid w:val="0"/>
        <w:spacing w:line="54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九、服务及质保要求</w:t>
      </w:r>
    </w:p>
    <w:p w14:paraId="0723B06E">
      <w:pPr>
        <w:widowControl/>
        <w:adjustRightInd w:val="0"/>
        <w:snapToGrid w:val="0"/>
        <w:spacing w:line="54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产品质保期自投用起保质期为一年，保质期内免费维护。</w:t>
      </w:r>
    </w:p>
    <w:p w14:paraId="4734E5C4">
      <w:pPr>
        <w:adjustRightInd w:val="0"/>
        <w:snapToGrid w:val="0"/>
        <w:spacing w:line="540" w:lineRule="exact"/>
        <w:ind w:firstLine="562" w:firstLineChars="200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十、运输及包装要求</w:t>
      </w:r>
    </w:p>
    <w:p w14:paraId="530436F4">
      <w:pPr>
        <w:adjustRightInd w:val="0"/>
        <w:snapToGrid w:val="0"/>
        <w:spacing w:line="54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供应商负责将所购买的产品送到矿内，运输过程中对设备进行防护，避免因防护不到位导致损坏。</w:t>
      </w:r>
    </w:p>
    <w:p w14:paraId="42F7DF12">
      <w:pPr>
        <w:adjustRightInd w:val="0"/>
        <w:snapToGrid w:val="0"/>
        <w:spacing w:line="54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十一、供应商须提供技术资料要求</w:t>
      </w:r>
    </w:p>
    <w:p w14:paraId="427BF970">
      <w:pPr>
        <w:adjustRightInd w:val="0"/>
        <w:snapToGrid w:val="0"/>
        <w:spacing w:line="540" w:lineRule="exact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产品到矿后附带纸质版使用说明书</w:t>
      </w:r>
      <w:r>
        <w:rPr>
          <w:rFonts w:hint="eastAsia" w:ascii="宋体" w:hAnsi="宋体" w:cs="宋体"/>
          <w:kern w:val="0"/>
          <w:sz w:val="28"/>
          <w:szCs w:val="28"/>
        </w:rPr>
        <w:t>（纸质版2套和电子版）</w:t>
      </w:r>
      <w:r>
        <w:rPr>
          <w:rFonts w:hint="eastAsia" w:ascii="宋体" w:hAnsi="宋体" w:cs="宋体"/>
          <w:sz w:val="28"/>
          <w:szCs w:val="28"/>
        </w:rPr>
        <w:t>。</w:t>
      </w:r>
    </w:p>
    <w:p w14:paraId="69468EE9">
      <w:pPr>
        <w:adjustRightInd w:val="0"/>
        <w:snapToGrid w:val="0"/>
        <w:spacing w:line="540" w:lineRule="exact"/>
        <w:ind w:firstLine="562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十二、其他</w:t>
      </w:r>
      <w:r>
        <w:rPr>
          <w:rFonts w:hint="eastAsia" w:ascii="宋体" w:hAnsi="宋体" w:cs="宋体"/>
          <w:sz w:val="28"/>
          <w:szCs w:val="28"/>
        </w:rPr>
        <w:t xml:space="preserve"> </w:t>
      </w:r>
    </w:p>
    <w:p w14:paraId="0589D328">
      <w:pPr>
        <w:adjustRightInd w:val="0"/>
        <w:snapToGrid w:val="0"/>
        <w:spacing w:line="540" w:lineRule="exact"/>
        <w:ind w:firstLine="560" w:firstLineChars="200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1、遵循质量保证体系的要求，除外购件外，不允许再转包其他制造商。</w:t>
      </w:r>
    </w:p>
    <w:p w14:paraId="0ACA46F0">
      <w:pPr>
        <w:adjustRightInd w:val="0"/>
        <w:snapToGrid w:val="0"/>
        <w:spacing w:line="540" w:lineRule="exact"/>
        <w:ind w:firstLine="560" w:firstLineChars="200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2、矿方如需现场维护，供应商自接到通知起12小时内到达现场。</w:t>
      </w:r>
    </w:p>
    <w:p w14:paraId="67BE9C98">
      <w:pPr>
        <w:adjustRightInd w:val="0"/>
        <w:snapToGrid w:val="0"/>
        <w:spacing w:line="540" w:lineRule="exact"/>
        <w:ind w:firstLine="560" w:firstLineChars="200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3、本设备技术规格书提出的是最低限度的技术要求，并未对一切技术细节作出规定，也未充分引述有关标准和规范的条文，供应商应提供符合本规格书和工业标准的优质产品。</w:t>
      </w:r>
    </w:p>
    <w:p w14:paraId="6EFC8588">
      <w:pPr>
        <w:adjustRightInd w:val="0"/>
        <w:snapToGrid w:val="0"/>
        <w:spacing w:line="540" w:lineRule="exact"/>
        <w:ind w:firstLine="560" w:firstLineChars="200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4.如果出卖人没有以书面形式对本规范书的条文提出异议，则意味着出卖人提供的产品完全符合本技术规范书的要求。如有异议，应以书面形式“对要求的意见和同条件下的差异”为标题在专门章节中加以详细描述。</w:t>
      </w:r>
    </w:p>
    <w:p w14:paraId="2C406D30">
      <w:pPr>
        <w:adjustRightInd w:val="0"/>
        <w:snapToGrid w:val="0"/>
        <w:spacing w:line="540" w:lineRule="exact"/>
        <w:ind w:firstLine="560" w:firstLineChars="200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5、合同签订后30天内交货。</w:t>
      </w:r>
    </w:p>
    <w:p w14:paraId="448FC4BC">
      <w:pPr>
        <w:adjustRightInd w:val="0"/>
        <w:snapToGrid w:val="0"/>
        <w:spacing w:line="540" w:lineRule="exact"/>
        <w:ind w:firstLine="560" w:firstLineChars="200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6、技术联系人：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李武警 15136607607</w:t>
      </w:r>
      <w:r>
        <w:rPr>
          <w:rFonts w:hint="eastAsia" w:ascii="宋体" w:hAnsi="宋体" w:cs="宋体"/>
          <w:sz w:val="28"/>
          <w:szCs w:val="28"/>
          <w:lang w:eastAsia="zh-CN"/>
        </w:rPr>
        <w:t xml:space="preserve"> 0370-5193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491。</w:t>
      </w:r>
    </w:p>
    <w:p w14:paraId="52E83EAC">
      <w:pPr>
        <w:spacing w:line="540" w:lineRule="exact"/>
        <w:ind w:firstLine="560" w:firstLineChars="200"/>
        <w:rPr>
          <w:rFonts w:ascii="宋体" w:hAnsi="宋体" w:cs="宋体"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1AD19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9CCB7A"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6u++m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39CCB7A"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wNTk5MjIwMGE3NGNkNmU4OGIxZDU1NWZkMDljZmQifQ=="/>
  </w:docVars>
  <w:rsids>
    <w:rsidRoot w:val="00F71F33"/>
    <w:rsid w:val="00004A8B"/>
    <w:rsid w:val="00015C4F"/>
    <w:rsid w:val="00033A93"/>
    <w:rsid w:val="0011163B"/>
    <w:rsid w:val="00132044"/>
    <w:rsid w:val="0015439B"/>
    <w:rsid w:val="00155C3E"/>
    <w:rsid w:val="00193D35"/>
    <w:rsid w:val="001A1D2B"/>
    <w:rsid w:val="001B2350"/>
    <w:rsid w:val="0020188C"/>
    <w:rsid w:val="00202C5A"/>
    <w:rsid w:val="00211D59"/>
    <w:rsid w:val="00220060"/>
    <w:rsid w:val="00222EFD"/>
    <w:rsid w:val="00227393"/>
    <w:rsid w:val="00277971"/>
    <w:rsid w:val="00292B3C"/>
    <w:rsid w:val="002977CB"/>
    <w:rsid w:val="002A0DDA"/>
    <w:rsid w:val="002C298D"/>
    <w:rsid w:val="002D0C54"/>
    <w:rsid w:val="002E38CB"/>
    <w:rsid w:val="002F5E18"/>
    <w:rsid w:val="00313DFE"/>
    <w:rsid w:val="003433D0"/>
    <w:rsid w:val="003654D7"/>
    <w:rsid w:val="0036705F"/>
    <w:rsid w:val="00381F4E"/>
    <w:rsid w:val="0039204B"/>
    <w:rsid w:val="003B2AEC"/>
    <w:rsid w:val="003B3ED0"/>
    <w:rsid w:val="003B5C5F"/>
    <w:rsid w:val="003D4822"/>
    <w:rsid w:val="003E23DA"/>
    <w:rsid w:val="003E3432"/>
    <w:rsid w:val="003F503E"/>
    <w:rsid w:val="00411976"/>
    <w:rsid w:val="00413E0A"/>
    <w:rsid w:val="004253B7"/>
    <w:rsid w:val="004254D1"/>
    <w:rsid w:val="00427D4B"/>
    <w:rsid w:val="00433D0F"/>
    <w:rsid w:val="00451192"/>
    <w:rsid w:val="004568A6"/>
    <w:rsid w:val="004830DF"/>
    <w:rsid w:val="004951B5"/>
    <w:rsid w:val="004B5A64"/>
    <w:rsid w:val="004D65DE"/>
    <w:rsid w:val="004F6F9A"/>
    <w:rsid w:val="0051559D"/>
    <w:rsid w:val="0054034F"/>
    <w:rsid w:val="0058352D"/>
    <w:rsid w:val="0058489A"/>
    <w:rsid w:val="005A2E02"/>
    <w:rsid w:val="005A6AB3"/>
    <w:rsid w:val="005B220A"/>
    <w:rsid w:val="005D79D3"/>
    <w:rsid w:val="005F5CCC"/>
    <w:rsid w:val="00605D06"/>
    <w:rsid w:val="006709E8"/>
    <w:rsid w:val="006807EB"/>
    <w:rsid w:val="00683110"/>
    <w:rsid w:val="00695A26"/>
    <w:rsid w:val="006A03ED"/>
    <w:rsid w:val="006D3C99"/>
    <w:rsid w:val="006E2519"/>
    <w:rsid w:val="007018A1"/>
    <w:rsid w:val="00701CE1"/>
    <w:rsid w:val="00754E15"/>
    <w:rsid w:val="007854A7"/>
    <w:rsid w:val="00795140"/>
    <w:rsid w:val="007B5242"/>
    <w:rsid w:val="007C6B75"/>
    <w:rsid w:val="007D378E"/>
    <w:rsid w:val="007F22B3"/>
    <w:rsid w:val="008118FF"/>
    <w:rsid w:val="00813A72"/>
    <w:rsid w:val="00865F9C"/>
    <w:rsid w:val="008715A1"/>
    <w:rsid w:val="00871C46"/>
    <w:rsid w:val="008A728A"/>
    <w:rsid w:val="008B75A4"/>
    <w:rsid w:val="008C7863"/>
    <w:rsid w:val="008E779B"/>
    <w:rsid w:val="00911F13"/>
    <w:rsid w:val="00961EBB"/>
    <w:rsid w:val="00963186"/>
    <w:rsid w:val="0098084E"/>
    <w:rsid w:val="009926BB"/>
    <w:rsid w:val="009B0D91"/>
    <w:rsid w:val="009C1D44"/>
    <w:rsid w:val="009C7DD2"/>
    <w:rsid w:val="009E001E"/>
    <w:rsid w:val="00A04686"/>
    <w:rsid w:val="00A04CA4"/>
    <w:rsid w:val="00A372F0"/>
    <w:rsid w:val="00A42C14"/>
    <w:rsid w:val="00A67386"/>
    <w:rsid w:val="00A838BE"/>
    <w:rsid w:val="00A879F3"/>
    <w:rsid w:val="00AD2682"/>
    <w:rsid w:val="00AE38E3"/>
    <w:rsid w:val="00B145A7"/>
    <w:rsid w:val="00B24074"/>
    <w:rsid w:val="00B35CFA"/>
    <w:rsid w:val="00B91539"/>
    <w:rsid w:val="00BA66A9"/>
    <w:rsid w:val="00BA684A"/>
    <w:rsid w:val="00BD118C"/>
    <w:rsid w:val="00BE6EF4"/>
    <w:rsid w:val="00C007B5"/>
    <w:rsid w:val="00C11AE7"/>
    <w:rsid w:val="00C139A8"/>
    <w:rsid w:val="00C630EC"/>
    <w:rsid w:val="00C95FE8"/>
    <w:rsid w:val="00D02C5E"/>
    <w:rsid w:val="00D04A64"/>
    <w:rsid w:val="00D10888"/>
    <w:rsid w:val="00D16390"/>
    <w:rsid w:val="00D32136"/>
    <w:rsid w:val="00D842EA"/>
    <w:rsid w:val="00D90E2A"/>
    <w:rsid w:val="00DA4057"/>
    <w:rsid w:val="00DC0056"/>
    <w:rsid w:val="00DD3484"/>
    <w:rsid w:val="00DD3E8B"/>
    <w:rsid w:val="00DE37EA"/>
    <w:rsid w:val="00E33D55"/>
    <w:rsid w:val="00E34F98"/>
    <w:rsid w:val="00E66D79"/>
    <w:rsid w:val="00E74282"/>
    <w:rsid w:val="00E80C15"/>
    <w:rsid w:val="00EB408A"/>
    <w:rsid w:val="00ED20A4"/>
    <w:rsid w:val="00EE3D35"/>
    <w:rsid w:val="00F17E71"/>
    <w:rsid w:val="00F17FC9"/>
    <w:rsid w:val="00F240A9"/>
    <w:rsid w:val="00F40A87"/>
    <w:rsid w:val="00F47BFC"/>
    <w:rsid w:val="00F711C0"/>
    <w:rsid w:val="00F71F33"/>
    <w:rsid w:val="00FA59A7"/>
    <w:rsid w:val="00FA65D8"/>
    <w:rsid w:val="00FB22BE"/>
    <w:rsid w:val="00FB380C"/>
    <w:rsid w:val="00FC206D"/>
    <w:rsid w:val="00FF330C"/>
    <w:rsid w:val="02A662CA"/>
    <w:rsid w:val="02C92423"/>
    <w:rsid w:val="06427D40"/>
    <w:rsid w:val="064F71E3"/>
    <w:rsid w:val="06D52B3A"/>
    <w:rsid w:val="08387E2F"/>
    <w:rsid w:val="09A30394"/>
    <w:rsid w:val="09A843D3"/>
    <w:rsid w:val="09F7427B"/>
    <w:rsid w:val="0A0C3321"/>
    <w:rsid w:val="0EEB50F6"/>
    <w:rsid w:val="11FD4D55"/>
    <w:rsid w:val="12E423B5"/>
    <w:rsid w:val="174D4F79"/>
    <w:rsid w:val="17EE35D1"/>
    <w:rsid w:val="192341E3"/>
    <w:rsid w:val="1A7F4E49"/>
    <w:rsid w:val="1AF83AB7"/>
    <w:rsid w:val="1D1A3944"/>
    <w:rsid w:val="1FCF1C5F"/>
    <w:rsid w:val="2374541C"/>
    <w:rsid w:val="256E204B"/>
    <w:rsid w:val="27E53FC7"/>
    <w:rsid w:val="287D4EFA"/>
    <w:rsid w:val="290D0637"/>
    <w:rsid w:val="2C1576FB"/>
    <w:rsid w:val="30273B5D"/>
    <w:rsid w:val="310F31D0"/>
    <w:rsid w:val="3230238D"/>
    <w:rsid w:val="323F5C9F"/>
    <w:rsid w:val="393F0966"/>
    <w:rsid w:val="39C657E5"/>
    <w:rsid w:val="3B46574F"/>
    <w:rsid w:val="3B893F22"/>
    <w:rsid w:val="3CA13ACC"/>
    <w:rsid w:val="406C2EFD"/>
    <w:rsid w:val="4C262D26"/>
    <w:rsid w:val="4C5440D8"/>
    <w:rsid w:val="4CF55918"/>
    <w:rsid w:val="4D5F7E66"/>
    <w:rsid w:val="4ECA0682"/>
    <w:rsid w:val="515917F7"/>
    <w:rsid w:val="518A6A9A"/>
    <w:rsid w:val="579E202B"/>
    <w:rsid w:val="5C0A1BCC"/>
    <w:rsid w:val="5D99176C"/>
    <w:rsid w:val="605A0420"/>
    <w:rsid w:val="605C3526"/>
    <w:rsid w:val="62375BD7"/>
    <w:rsid w:val="63A948B2"/>
    <w:rsid w:val="648A2655"/>
    <w:rsid w:val="67A7465D"/>
    <w:rsid w:val="699F478D"/>
    <w:rsid w:val="69E52137"/>
    <w:rsid w:val="6AB40FF6"/>
    <w:rsid w:val="6D0D1A1B"/>
    <w:rsid w:val="6F203E2C"/>
    <w:rsid w:val="6F7E0520"/>
    <w:rsid w:val="73122554"/>
    <w:rsid w:val="733D2661"/>
    <w:rsid w:val="764F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qFormat/>
    <w:uiPriority w:val="0"/>
  </w:style>
  <w:style w:type="character" w:customStyle="1" w:styleId="10">
    <w:name w:val="页眉 Char"/>
    <w:basedOn w:val="8"/>
    <w:link w:val="5"/>
    <w:qFormat/>
    <w:uiPriority w:val="0"/>
    <w:rPr>
      <w:kern w:val="2"/>
      <w:sz w:val="18"/>
      <w:szCs w:val="18"/>
    </w:rPr>
  </w:style>
  <w:style w:type="paragraph" w:customStyle="1" w:styleId="11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  <w:style w:type="paragraph" w:customStyle="1" w:styleId="12">
    <w:name w:val="Char Char Char Char"/>
    <w:basedOn w:val="1"/>
    <w:semiHidden/>
    <w:qFormat/>
    <w:uiPriority w:val="0"/>
    <w:pPr>
      <w:widowControl/>
      <w:spacing w:after="160" w:line="240" w:lineRule="exact"/>
      <w:jc w:val="left"/>
    </w:pPr>
    <w:rPr>
      <w:rFonts w:ascii="Arial" w:hAnsi="Arial" w:eastAsia="Times New Roman" w:cs="Verdana"/>
      <w:b/>
      <w:kern w:val="0"/>
      <w:sz w:val="24"/>
      <w:szCs w:val="20"/>
      <w:lang w:eastAsia="en-US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F694DD-2250-4256-8476-AEDA493D3AC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1375</Words>
  <Characters>1495</Characters>
  <Lines>16</Lines>
  <Paragraphs>4</Paragraphs>
  <TotalTime>9</TotalTime>
  <ScaleCrop>false</ScaleCrop>
  <LinksUpToDate>false</LinksUpToDate>
  <CharactersWithSpaces>1613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2019-01-18T01:21:00Z</dcterms:created>
  <dc:creator>微软用户</dc:creator>
  <cp:lastModifiedBy>莫欺少年穷</cp:lastModifiedBy>
  <cp:lastPrinted>2024-06-29T02:19:00Z</cp:lastPrinted>
  <dcterms:modified xsi:type="dcterms:W3CDTF">2026-06-08T02:30:38Z</dcterms:modified>
  <dc:title>技术协议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77D693BCF1DE4880906D8559E1ECC3DE_13</vt:lpwstr>
  </property>
  <property fmtid="{D5CDD505-2E9C-101B-9397-08002B2CF9AE}" pid="4" name="KSOTemplateDocerSaveRecord">
    <vt:lpwstr>eyJoZGlkIjoiYzk1NzdlNmQ4NDEzNDgwMmJhY2U0NTdlMmExOGY4YzUiLCJ1c2VySWQiOiI0NTYyNTI3ODEifQ==</vt:lpwstr>
  </property>
</Properties>
</file>