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751E2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 w14:paraId="35BD6DEF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救援装备技术规格书</w:t>
      </w:r>
    </w:p>
    <w:p w14:paraId="751BD6D5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525D69DD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763CB38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A930A6A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制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人：</w:t>
      </w:r>
    </w:p>
    <w:p w14:paraId="50FD534B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03B782C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14E4F844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分管领导：</w:t>
      </w:r>
    </w:p>
    <w:p w14:paraId="6760BC8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94BDA62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0FD02BE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单位负责人：</w:t>
      </w:r>
    </w:p>
    <w:p w14:paraId="3A2BE426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FC69EC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A57C2CC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FE03954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F6AFFE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F05291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098E69FF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7DCCAACB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6CFD6E0C">
      <w:pPr>
        <w:ind w:firstLine="1920" w:firstLineChars="600"/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编制日期：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2026年3月25日</w:t>
      </w:r>
    </w:p>
    <w:p w14:paraId="0170431C">
      <w:pPr>
        <w:jc w:val="center"/>
        <w:rPr>
          <w:rFonts w:hint="eastAsia" w:asciiTheme="minorEastAsia" w:hAnsiTheme="minorEastAsia" w:eastAsiaTheme="minorEastAsia"/>
          <w:b/>
          <w:sz w:val="32"/>
          <w:szCs w:val="32"/>
        </w:rPr>
      </w:pPr>
      <w:r>
        <w:rPr>
          <w:rFonts w:hint="eastAsia"/>
          <w:b/>
          <w:bCs/>
          <w:sz w:val="44"/>
          <w:szCs w:val="44"/>
          <w:lang w:eastAsia="zh-CN"/>
        </w:rPr>
        <w:t>救护大队救援装备技术规格书</w:t>
      </w:r>
    </w:p>
    <w:p w14:paraId="4D9EB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</w:p>
    <w:p w14:paraId="69127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一.红外线测温仪：6台（参考型号：CWH950）</w:t>
      </w:r>
    </w:p>
    <w:p w14:paraId="4C9EB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 xml:space="preserve"> 1.通过矿用本质安全型认证（ExibI Mb），符合GB3836.1/4标准，可在含瓦斯、煤尘的爆炸性环境中安全使用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C152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2.温度范围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：覆盖-50℃至1050℃（不同型号差异显著，如CWH950最高达950℃，CWH600为650℃）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32537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3.精度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：±1%~±2%或±1℃~2℃（取较大值），分辨率0.1℃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7C5EA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4.响应时间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：&lt;500ms，支持快速测量移动或带电物体表面温度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413BC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5.激光瞄准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：单/双激光定位（如CWH850），确保精准瞄准目标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1DD31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6.环境适应性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：工作温度-40℃~+50℃，防护等级IP54~IP67，防尘防潮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4775F8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二.红外线测距仪：6台（参考型号：XRS-HT01​）</w:t>
      </w:r>
    </w:p>
    <w:p w14:paraId="52C37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1.通过矿用本质安全型认证（Ex ib I Mb），符合GB3836.1/4标准，可在含瓦斯、煤尘的爆炸性环境中安全使用。</w:t>
      </w:r>
    </w:p>
    <w:p w14:paraId="03215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测量范围：覆盖0.05米至300米（如XRS-HT01为0.05-200米，YHJ-300J为0.2-300米）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61C164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3.精度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：±1.0毫米至±2毫米（如YHJ-300J精度为1.0毫米，XRS-HT01为2毫米）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71407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4.分辨率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：0.001米，支持高精度测量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6C630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多模式测量：支持直线、面积、体积、勾股定理、倾角测量等（如YHJ-300J）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0DAA3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6.数据存储与传输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：部分型号内置蓝牙（传输距离10米）或存储99条数据，支持手机APP操控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A103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7.环境适应性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：防护等级IP66/IP67，工作温度-40℃~+60℃，防尘防水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5DEA1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三.CD4多种气体检测仪：10台（参考型号：旭信CD4​）</w:t>
      </w:r>
    </w:p>
    <w:p w14:paraId="378FB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防爆认证：通过矿用本质安全兼隔爆型认证（Exibd I Mb），适用于瓦斯、煤尘爆炸性环境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0EE4F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检测气体类型：甲烷（CH₄）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氧气（O₂）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一氧化碳（CO）和硫化氢（H₂S）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等。</w:t>
      </w:r>
    </w:p>
    <w:p w14:paraId="055D6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.智能报警系统：</w:t>
      </w:r>
    </w:p>
    <w:p w14:paraId="2D9A7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三重报警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：声（≥95dB）、光（20米可见）、震动报警，支持高低浓度阈值自定义（如CH₄默认1.00%报警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；​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​</w:t>
      </w:r>
    </w:p>
    <w:p w14:paraId="28D59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TWA/STEL报警：针对CO、H₂S等有毒气体，提供时间加权平均和短时暴露限值报警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357A4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防护等级：IP54~IP66，抗跌落1.8米，适应-20℃~60℃极端环境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53F8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5.显示界面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：高亮度LCD或OLED屏，支持中英文切换，实时显示浓度、电量、时间等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0F2058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四.多种气体检测仪：2台（参考型号：德尔格X-am5000型）</w:t>
      </w:r>
    </w:p>
    <w:p w14:paraId="377F0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 xml:space="preserve"> 1.测量气体种类多：一台设备可同时检测5种气体，包括可燃气体，O2, CO, H2S, CO2, 还能选配NO2, SO2,PH3,HCN, NH3, Cl2，H2 ,H2补偿测量CO，OV和OVA有机气体等20种传感器</w:t>
      </w:r>
    </w:p>
    <w:p w14:paraId="058B8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2.双量程可燃气传感器：可燃气传感器为双量程，能测0-100%LEL可燃气和0-100Vol%甲烷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5865F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3.操作简单：控制面板上只有两个按键，可单手操作，直观菜单导航系统，数字液晶显示屏，无语言障碍。 双键关机，避免误关机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1986F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4.多种数值显示：用户可设置和去除最大值，STEL和TWA值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72A1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测量单位可调：有毒气体单位可以显示Vol%,ppm，ppb或者mg/m3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0636D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显示比例自动调节：屏幕会自动根据安装传感器的数量调整气体浓度值的显示比例</w:t>
      </w:r>
    </w:p>
    <w:p w14:paraId="4722B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7.测量气体显示：屏幕可以调节显示测量可燃气的种类，例如CH4, C2H10,benzene等等。</w:t>
      </w:r>
    </w:p>
    <w:p w14:paraId="757C2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8.环境条件:温度 -20-50摄氏度，-20摄氏度低温的情况下也可以连续使用8个小时。</w:t>
      </w:r>
    </w:p>
    <w:p w14:paraId="625D9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9</w:t>
      </w: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.外置泵：可选配外置泵，单手操作，测量距离长达20米</w:t>
      </w:r>
    </w:p>
    <w:p w14:paraId="579AE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五、便携式氧气检测仪：（参考型号：JSA8-O2​）</w:t>
      </w:r>
    </w:p>
    <w:p w14:paraId="4C73D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防爆认证：通过矿用本质安全兼隔爆型认证（Exibd I Mb），适用于瓦斯、煤尘爆炸性环境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3F9A3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2.量程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：覆盖0-100%VOL（如UE810）、0-30%VOL（如BW GAXT-X）或微量0.1ppm（如UE4500），适配不同场景需求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6B911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精度：普遍≤±1% F.S（如EY-1100-O2）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5A59A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4.防护等级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：IP65-IP68，耐高低温（-40℃~70℃）及高湿（95%RH非冷凝）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4C90C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5.多模式报警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：声（≥95dB）、光、震动三级报警，支持TWA/STEL阈值设置</w:t>
      </w:r>
    </w:p>
    <w:p w14:paraId="3FFF1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技术联系人：李亚军 18337120117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64EC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7865A3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7865A3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 xml:space="preserve">3 </w:t>
                          </w:r>
                          <w: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 xml:space="preserve">3 </w:t>
                    </w:r>
                    <w: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73F4A62"/>
    <w:rsid w:val="07937C66"/>
    <w:rsid w:val="0F5256B7"/>
    <w:rsid w:val="17680005"/>
    <w:rsid w:val="1AAC1FB7"/>
    <w:rsid w:val="1BFF71F2"/>
    <w:rsid w:val="1E674B72"/>
    <w:rsid w:val="28BB795C"/>
    <w:rsid w:val="2A0F5DC5"/>
    <w:rsid w:val="339A4C4A"/>
    <w:rsid w:val="35366BF5"/>
    <w:rsid w:val="56D05A64"/>
    <w:rsid w:val="57E75E01"/>
    <w:rsid w:val="58CD7952"/>
    <w:rsid w:val="5E2F3E29"/>
    <w:rsid w:val="64D70FAB"/>
    <w:rsid w:val="67065B78"/>
    <w:rsid w:val="771625BA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lengthwise1"/>
      <sectRole val="1"/>
    </customSectPr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1275</Words>
  <Characters>1731</Characters>
  <Lines>0</Lines>
  <Paragraphs>0</Paragraphs>
  <TotalTime>106</TotalTime>
  <ScaleCrop>false</ScaleCrop>
  <LinksUpToDate>false</LinksUpToDate>
  <CharactersWithSpaces>1761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  刘璐 </cp:lastModifiedBy>
  <cp:lastPrinted>2026-03-25T02:08:00Z</cp:lastPrinted>
  <dcterms:modified xsi:type="dcterms:W3CDTF">2026-03-27T02:15:39Z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A087F3114407430CB224F11F384888CA_13</vt:lpwstr>
  </property>
  <property fmtid="{D5CDD505-2E9C-101B-9397-08002B2CF9AE}" pid="4" name="KSOTemplateDocerSaveRecord">
    <vt:lpwstr>eyJoZGlkIjoiMTJkOGU2MTA2ZDIyNGNiNjA5NGJhN2Y3YjNlNWE0NGIiLCJ1c2VySWQiOiIzOTM3OTY4ODEifQ==</vt:lpwstr>
  </property>
</Properties>
</file>