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D809B">
      <w:pPr>
        <w:jc w:val="center"/>
        <w:rPr>
          <w:rFonts w:hint="eastAsia" w:ascii="仿宋_GB2312" w:hAnsi="宋体" w:eastAsia="仿宋_GB2312" w:cs="仿宋_GB2312"/>
          <w:b/>
          <w:bCs/>
          <w:sz w:val="32"/>
          <w:szCs w:val="32"/>
        </w:rPr>
      </w:pPr>
      <w:r>
        <w:rPr>
          <w:rFonts w:hint="eastAsia" w:cs="Times New Roman"/>
          <w:b/>
          <w:bCs/>
          <w:sz w:val="36"/>
          <w:szCs w:val="36"/>
          <w:lang w:val="en-US" w:eastAsia="zh-CN"/>
        </w:rPr>
        <w:t>顺和煤</w:t>
      </w:r>
      <w:r>
        <w:rPr>
          <w:rFonts w:hint="eastAsia" w:eastAsia="宋体" w:cs="Times New Roman"/>
          <w:b/>
          <w:bCs/>
          <w:sz w:val="36"/>
          <w:szCs w:val="36"/>
          <w:lang w:eastAsia="zh-CN"/>
        </w:rPr>
        <w:t>矿</w:t>
      </w:r>
      <w:r>
        <w:rPr>
          <w:rFonts w:hint="eastAsia" w:cs="Times New Roman"/>
          <w:b/>
          <w:bCs/>
          <w:sz w:val="36"/>
          <w:szCs w:val="36"/>
          <w:lang w:val="en-US" w:eastAsia="zh-CN"/>
        </w:rPr>
        <w:t>锚索张拉机具、锚索张拉器千斤顶、锚索退锚器千斤顶及配件</w:t>
      </w:r>
      <w:r>
        <w:rPr>
          <w:rFonts w:hint="eastAsia"/>
          <w:b/>
          <w:bCs/>
          <w:sz w:val="36"/>
          <w:szCs w:val="36"/>
        </w:rPr>
        <w:t>包干项目技术规格书</w:t>
      </w:r>
    </w:p>
    <w:p w14:paraId="1E96F77D">
      <w:pPr>
        <w:ind w:firstLine="562" w:firstLineChars="200"/>
        <w:rPr>
          <w:sz w:val="28"/>
          <w:szCs w:val="28"/>
        </w:rPr>
      </w:pP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一、项目简介</w:t>
      </w:r>
    </w:p>
    <w:p w14:paraId="20A1405E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本项目为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产品使用人</w:t>
      </w:r>
      <w:r>
        <w:rPr>
          <w:rFonts w:hint="eastAsia" w:ascii="仿宋_GB2312" w:hAnsi="宋体" w:eastAsia="仿宋_GB2312" w:cs="仿宋_GB2312"/>
          <w:sz w:val="28"/>
          <w:szCs w:val="28"/>
        </w:rPr>
        <w:t>包干管理。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根据矿井生产需要向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产品使用人</w:t>
      </w:r>
      <w:r>
        <w:rPr>
          <w:rFonts w:hint="eastAsia" w:ascii="仿宋_GB2312" w:hAnsi="宋体" w:eastAsia="仿宋_GB2312" w:cs="仿宋_GB2312"/>
          <w:sz w:val="28"/>
          <w:szCs w:val="28"/>
        </w:rPr>
        <w:t>提供必要的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锚索张拉器千斤顶、锚索退锚器千斤顶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及</w:t>
      </w:r>
      <w:r>
        <w:rPr>
          <w:rFonts w:hint="eastAsia" w:ascii="仿宋_GB2312" w:hAnsi="宋体" w:eastAsia="仿宋_GB2312" w:cs="仿宋_GB2312"/>
          <w:sz w:val="28"/>
          <w:szCs w:val="28"/>
        </w:rPr>
        <w:t>配件，矿井</w:t>
      </w:r>
      <w:bookmarkStart w:id="0" w:name="_Hlk135918314"/>
      <w:r>
        <w:rPr>
          <w:rFonts w:hint="eastAsia" w:ascii="仿宋_GB2312" w:hAnsi="宋体" w:eastAsia="仿宋_GB2312" w:cs="仿宋_GB2312"/>
          <w:sz w:val="28"/>
          <w:szCs w:val="28"/>
        </w:rPr>
        <w:t>按照</w:t>
      </w:r>
      <w:bookmarkStart w:id="1" w:name="_Hlk135918323"/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月</w:t>
      </w:r>
      <w:r>
        <w:rPr>
          <w:rFonts w:hint="eastAsia" w:ascii="仿宋_GB2312" w:hAnsi="宋体" w:eastAsia="仿宋_GB2312" w:cs="仿宋_GB2312"/>
          <w:sz w:val="28"/>
          <w:szCs w:val="28"/>
        </w:rPr>
        <w:t>度工作量</w:t>
      </w:r>
      <w:bookmarkEnd w:id="0"/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bookmarkStart w:id="2" w:name="_Hlk135918295"/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仿宋_GB2312" w:hAnsi="宋体" w:eastAsia="仿宋_GB2312" w:cs="仿宋_GB2312"/>
          <w:sz w:val="28"/>
          <w:szCs w:val="28"/>
        </w:rPr>
        <w:t>度</w:t>
      </w:r>
      <w:bookmarkEnd w:id="2"/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工作面回采、掘进总进尺</w:t>
      </w:r>
      <w:r>
        <w:rPr>
          <w:rFonts w:hint="eastAsia" w:ascii="仿宋_GB2312" w:hAnsi="宋体" w:eastAsia="仿宋_GB2312" w:cs="仿宋_GB2312"/>
          <w:sz w:val="28"/>
          <w:szCs w:val="28"/>
        </w:rPr>
        <w:t>）</w:t>
      </w:r>
      <w:bookmarkEnd w:id="1"/>
      <w:r>
        <w:rPr>
          <w:rFonts w:hint="eastAsia" w:ascii="仿宋_GB2312" w:hAnsi="宋体" w:eastAsia="仿宋_GB2312" w:cs="仿宋_GB2312"/>
          <w:sz w:val="28"/>
          <w:szCs w:val="28"/>
        </w:rPr>
        <w:t>对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包干结算。</w:t>
      </w:r>
    </w:p>
    <w:p w14:paraId="652F1456">
      <w:pPr>
        <w:spacing w:line="600" w:lineRule="exact"/>
        <w:ind w:firstLine="562" w:firstLineChars="200"/>
        <w:rPr>
          <w:rFonts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二、</w:t>
      </w:r>
      <w:r>
        <w:rPr>
          <w:rFonts w:hint="eastAsia" w:ascii="仿宋_GB2312" w:hAnsi="宋体" w:eastAsia="仿宋_GB2312" w:cs="仿宋_GB2312"/>
          <w:b/>
          <w:bCs/>
          <w:sz w:val="28"/>
          <w:szCs w:val="28"/>
          <w:lang w:eastAsia="zh-CN"/>
        </w:rPr>
        <w:t>包干</w:t>
      </w: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内容</w:t>
      </w:r>
    </w:p>
    <w:p w14:paraId="5A2C1E4D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目前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产品使用人锚索张拉器千斤顶、锚索退锚器千斤顶及配件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保有情况及预计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年度回采、掘进总进尺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如下：</w:t>
      </w:r>
    </w:p>
    <w:p w14:paraId="699361DD">
      <w:pPr>
        <w:spacing w:line="600" w:lineRule="exact"/>
        <w:jc w:val="both"/>
        <w:rPr>
          <w:rFonts w:hint="eastAsia" w:ascii="仿宋_GB2312" w:hAnsi="宋体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宋体" w:eastAsia="仿宋_GB2312" w:cs="仿宋_GB2312"/>
          <w:b/>
          <w:bCs/>
          <w:sz w:val="28"/>
          <w:szCs w:val="28"/>
          <w:lang w:val="en-US" w:eastAsia="zh-CN"/>
        </w:rPr>
        <w:t>顺和煤矿锚索张拉机具、锚索张拉器千斤顶、锚索退锚器千斤顶</w:t>
      </w:r>
      <w:r>
        <w:rPr>
          <w:rFonts w:hint="eastAsia" w:ascii="仿宋_GB2312" w:hAnsi="宋体" w:eastAsia="仿宋_GB2312" w:cs="仿宋_GB2312"/>
          <w:b/>
          <w:bCs/>
          <w:sz w:val="28"/>
          <w:szCs w:val="28"/>
          <w:lang w:eastAsia="zh-CN"/>
        </w:rPr>
        <w:t>保有</w:t>
      </w: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情况统计</w:t>
      </w:r>
      <w:r>
        <w:rPr>
          <w:rFonts w:hint="eastAsia" w:ascii="仿宋_GB2312" w:hAnsi="宋体" w:eastAsia="仿宋_GB2312" w:cs="仿宋_GB2312"/>
          <w:b/>
          <w:bCs/>
          <w:sz w:val="28"/>
          <w:szCs w:val="28"/>
          <w:lang w:eastAsia="zh-CN"/>
        </w:rPr>
        <w:t>表</w:t>
      </w:r>
    </w:p>
    <w:tbl>
      <w:tblPr>
        <w:tblStyle w:val="7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1544"/>
        <w:gridCol w:w="987"/>
        <w:gridCol w:w="1588"/>
        <w:gridCol w:w="1728"/>
        <w:gridCol w:w="1728"/>
      </w:tblGrid>
      <w:tr w14:paraId="66BA2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561E38B8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default" w:ascii="宋体" w:hAnsi="宋体" w:cs="宋体"/>
                <w:b/>
                <w:bCs/>
                <w:kern w:val="0"/>
                <w:sz w:val="21"/>
                <w:szCs w:val="21"/>
                <w:lang w:eastAsia="zh-CN"/>
              </w:rPr>
              <w:t>工具名称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6072D81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highlight w:val="none"/>
              </w:rPr>
              <w:t>型号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30D8BDC0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eastAsia="zh-CN"/>
              </w:rPr>
              <w:t>保有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数量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eastAsia="zh-CN"/>
              </w:rPr>
              <w:t>（台）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05F44EF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生产厂家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14:paraId="080B0649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预计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度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回采总进尺</w:t>
            </w:r>
          </w:p>
        </w:tc>
        <w:tc>
          <w:tcPr>
            <w:tcW w:w="1728" w:type="dxa"/>
            <w:shd w:val="clear" w:color="auto" w:fill="auto"/>
            <w:noWrap/>
            <w:vAlign w:val="center"/>
          </w:tcPr>
          <w:p w14:paraId="0A1C23F3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预计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度</w:t>
            </w: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掘进总进尺</w:t>
            </w:r>
          </w:p>
        </w:tc>
      </w:tr>
      <w:tr w14:paraId="14810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5B41C947">
            <w:pPr>
              <w:widowControl/>
              <w:jc w:val="both"/>
              <w:rPr>
                <w:rFonts w:hint="default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锚索张拉机具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47E47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MQ22-400/55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46B3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20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25E207AA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restart"/>
            <w:shd w:val="clear" w:color="auto" w:fill="auto"/>
            <w:noWrap/>
            <w:vAlign w:val="center"/>
          </w:tcPr>
          <w:p w14:paraId="175F7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530</w:t>
            </w:r>
          </w:p>
        </w:tc>
        <w:tc>
          <w:tcPr>
            <w:tcW w:w="1728" w:type="dxa"/>
            <w:vMerge w:val="restart"/>
            <w:shd w:val="clear" w:color="auto" w:fill="auto"/>
            <w:noWrap/>
            <w:vAlign w:val="center"/>
          </w:tcPr>
          <w:p w14:paraId="0C4D2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3000</w:t>
            </w:r>
          </w:p>
        </w:tc>
      </w:tr>
      <w:tr w14:paraId="3153CD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20F5B191">
            <w:pPr>
              <w:widowControl/>
              <w:jc w:val="both"/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锚索张拉机具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41A56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MQ29-500/63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401B1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10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2E14D869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58C5D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140E9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1DF97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1D9055C0">
            <w:pPr>
              <w:widowControl/>
              <w:jc w:val="center"/>
              <w:rPr>
                <w:rFonts w:hint="default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锚索张拉器千斤顶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68BC7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MQ22-400/55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29685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20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659CDB4C">
            <w:pPr>
              <w:widowControl/>
              <w:jc w:val="center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70806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23A27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19FD0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3021F66D">
            <w:pPr>
              <w:widowControl/>
              <w:jc w:val="center"/>
              <w:rPr>
                <w:rFonts w:hint="default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锚索张拉器千斤顶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7C67D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MQ29-500/63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10F55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10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2A24222B">
            <w:pPr>
              <w:widowControl/>
              <w:jc w:val="center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7235E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45973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570AB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41278DF4">
            <w:pPr>
              <w:widowControl/>
              <w:jc w:val="center"/>
              <w:rPr>
                <w:rFonts w:hint="default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锚索退锚器千斤顶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0C2D6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TQ22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-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/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63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42DA8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10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059B0E2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2A48D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6FA89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4314B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4AC34E2F">
            <w:pPr>
              <w:widowControl/>
              <w:jc w:val="center"/>
              <w:rPr>
                <w:rFonts w:hint="default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锚索切断器千斤顶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1E0EF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MQ22-400/55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63B9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5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7BAD29CA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7DCCB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1B82E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41B00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3F4F3C44">
            <w:pPr>
              <w:widowControl/>
              <w:jc w:val="center"/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锚索切断器千斤顶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67F61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MQ29-500/63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12942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5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755060E5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3D10D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654DF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62905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4D743FC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工具锚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7FBFD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KM22-1670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7D684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150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23FF9C33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71B1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413A8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250AC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9" w:type="dxa"/>
            <w:shd w:val="clear" w:color="auto" w:fill="auto"/>
            <w:noWrap/>
            <w:vAlign w:val="center"/>
          </w:tcPr>
          <w:p w14:paraId="121821D4">
            <w:pPr>
              <w:widowControl/>
              <w:jc w:val="center"/>
              <w:rPr>
                <w:rFonts w:hint="default" w:ascii="宋体" w:hAns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工具锚</w:t>
            </w:r>
          </w:p>
        </w:tc>
        <w:tc>
          <w:tcPr>
            <w:tcW w:w="1544" w:type="dxa"/>
            <w:shd w:val="clear" w:color="auto" w:fill="auto"/>
            <w:noWrap/>
            <w:vAlign w:val="center"/>
          </w:tcPr>
          <w:p w14:paraId="59A4E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KM29-1670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14:paraId="71E22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  <w:t>50</w:t>
            </w:r>
          </w:p>
        </w:tc>
        <w:tc>
          <w:tcPr>
            <w:tcW w:w="1588" w:type="dxa"/>
            <w:shd w:val="clear" w:color="auto" w:fill="auto"/>
            <w:noWrap/>
            <w:vAlign w:val="center"/>
          </w:tcPr>
          <w:p w14:paraId="444F85D0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泰州沿江</w:t>
            </w: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78DA6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  <w:tc>
          <w:tcPr>
            <w:tcW w:w="1728" w:type="dxa"/>
            <w:vMerge w:val="continue"/>
            <w:shd w:val="clear" w:color="auto" w:fill="auto"/>
            <w:noWrap/>
            <w:vAlign w:val="center"/>
          </w:tcPr>
          <w:p w14:paraId="65DF8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none"/>
              </w:rPr>
            </w:pPr>
          </w:p>
        </w:tc>
      </w:tr>
      <w:tr w14:paraId="393BF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9214" w:type="dxa"/>
            <w:gridSpan w:val="6"/>
            <w:shd w:val="clear" w:color="auto" w:fill="auto"/>
            <w:noWrap/>
            <w:vAlign w:val="center"/>
          </w:tcPr>
          <w:p w14:paraId="4FCFD5E5"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备注：拟签订1年有效期锚索张拉机具、锚索张拉器千斤顶、锚索退锚器千斤顶及配件单价（每米消耗锚索张拉机具、锚索张拉器千斤顶、锚索退锚器千斤顶及配件的费用）包干协议，按矿井锚索张拉机具、锚索张拉器千斤顶、锚索退锚器千斤顶月度工作量（月度回采、掘进进尺）进行结算。</w:t>
            </w:r>
          </w:p>
        </w:tc>
      </w:tr>
    </w:tbl>
    <w:p w14:paraId="4EE6F76B">
      <w:pPr>
        <w:spacing w:line="600" w:lineRule="exact"/>
        <w:ind w:firstLine="560" w:firstLineChars="200"/>
        <w:rPr>
          <w:rFonts w:hint="eastAsia" w:ascii="仿宋_GB2312" w:hAnsi="宋体" w:eastAsia="仿宋_GB2312" w:cs="仿宋_GB2312"/>
          <w:sz w:val="28"/>
          <w:szCs w:val="28"/>
        </w:rPr>
      </w:pPr>
    </w:p>
    <w:p w14:paraId="25372C2F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为保障生产，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应保证每个采掘头面有5-</w:t>
      </w:r>
      <w:r>
        <w:rPr>
          <w:rFonts w:ascii="仿宋_GB2312" w:hAnsi="宋体" w:eastAsia="仿宋_GB2312" w:cs="仿宋_GB2312"/>
          <w:sz w:val="28"/>
          <w:szCs w:val="28"/>
        </w:rPr>
        <w:t>6</w:t>
      </w:r>
      <w:r>
        <w:rPr>
          <w:rFonts w:hint="eastAsia" w:ascii="仿宋_GB2312" w:hAnsi="宋体" w:eastAsia="仿宋_GB2312" w:cs="仿宋_GB2312"/>
          <w:sz w:val="28"/>
          <w:szCs w:val="28"/>
        </w:rPr>
        <w:t>台可正常使用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锚索张拉机具、锚索张拉器千斤顶、采煤工作面有5台可正常使用的锚索退锚器千斤顶</w:t>
      </w:r>
      <w:r>
        <w:rPr>
          <w:rFonts w:hint="eastAsia" w:ascii="仿宋_GB2312" w:hAnsi="宋体" w:eastAsia="仿宋_GB2312" w:cs="仿宋_GB2312"/>
          <w:sz w:val="28"/>
          <w:szCs w:val="28"/>
        </w:rPr>
        <w:t>。在本项目实施过程中，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可根据区队现用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状况，在区队可正常使用</w:t>
      </w:r>
      <w:r>
        <w:rPr>
          <w:rFonts w:hint="eastAsia" w:ascii="仿宋_GB2312" w:hAnsi="宋体" w:eastAsia="仿宋_GB2312" w:cs="仿宋_GB2312"/>
          <w:kern w:val="2"/>
          <w:sz w:val="28"/>
          <w:szCs w:val="28"/>
          <w:lang w:val="en-US" w:eastAsia="zh-CN" w:bidi="ar-SA"/>
          <w14:ligatures w14:val="none"/>
        </w:rPr>
        <w:t>锚索张拉机具、退锚器</w:t>
      </w:r>
      <w:r>
        <w:rPr>
          <w:rFonts w:hint="eastAsia" w:ascii="仿宋_GB2312" w:hAnsi="宋体" w:eastAsia="仿宋_GB2312" w:cs="仿宋_GB2312"/>
          <w:sz w:val="28"/>
          <w:szCs w:val="28"/>
        </w:rPr>
        <w:t>不足时向区队提供如下服务：</w:t>
      </w:r>
    </w:p>
    <w:p w14:paraId="50A6C7D0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（1）为区队提供新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锚索锚索张拉机具、锚索张拉器千斤顶、锚索退锚器千斤顶、工具锚及配件</w:t>
      </w:r>
      <w:r>
        <w:rPr>
          <w:rFonts w:hint="eastAsia" w:ascii="仿宋_GB2312" w:hAnsi="宋体" w:eastAsia="仿宋_GB2312" w:cs="仿宋_GB2312"/>
          <w:sz w:val="28"/>
          <w:szCs w:val="28"/>
        </w:rPr>
        <w:t>或维修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锚索张拉机具、锚索张拉器千斤顶、锚索退锚器千斤顶、工具锚及配件</w:t>
      </w:r>
      <w:r>
        <w:rPr>
          <w:rFonts w:hint="eastAsia" w:ascii="仿宋_GB2312" w:hAnsi="宋体" w:eastAsia="仿宋_GB2312" w:cs="仿宋_GB2312"/>
          <w:sz w:val="28"/>
          <w:szCs w:val="28"/>
        </w:rPr>
        <w:t>；</w:t>
      </w:r>
    </w:p>
    <w:p w14:paraId="294C4E01">
      <w:pPr>
        <w:spacing w:line="600" w:lineRule="exact"/>
        <w:ind w:firstLine="560" w:firstLineChars="200"/>
        <w:rPr>
          <w:rFonts w:hint="eastAsia" w:ascii="仿宋_GB2312" w:hAnsi="宋体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（2）将区队现有存在故障的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锚索张拉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器千斤顶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、锚索退锚器千斤顶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、工具锚</w:t>
      </w:r>
      <w:r>
        <w:rPr>
          <w:rFonts w:hint="eastAsia" w:ascii="仿宋_GB2312" w:hAnsi="宋体" w:eastAsia="仿宋_GB2312" w:cs="仿宋_GB2312"/>
          <w:sz w:val="28"/>
          <w:szCs w:val="28"/>
        </w:rPr>
        <w:t>维修后提供给区队使用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故障的设备可返厂维修，但设备不得少于区队使用数量。附件中的锚索张拉机具配件明细（包含但不限于）一并进行包干，工具锚若不能修复可以旧换新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。</w:t>
      </w:r>
    </w:p>
    <w:p w14:paraId="6F59553A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（3）提供相应品牌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的锚索张拉机具、锚索张拉器千斤顶、锚索退锚器千斤顶、工具锚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配件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进行维修</w:t>
      </w:r>
      <w:r>
        <w:rPr>
          <w:rFonts w:hint="eastAsia" w:ascii="仿宋_GB2312" w:hAnsi="宋体" w:eastAsia="仿宋_GB2312" w:cs="仿宋_GB2312"/>
          <w:sz w:val="28"/>
          <w:szCs w:val="28"/>
        </w:rPr>
        <w:t>供区队使用。</w:t>
      </w:r>
    </w:p>
    <w:p w14:paraId="51277C3E">
      <w:pPr>
        <w:spacing w:line="600" w:lineRule="exact"/>
        <w:ind w:firstLine="560" w:firstLineChars="200"/>
        <w:rPr>
          <w:rFonts w:hint="eastAsia"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（4）为降低供应成本，建议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对区队在用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建立技术档案，定期提供上门保养服务（如定期注油、易损件更换等），以提升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使用寿命。</w:t>
      </w:r>
    </w:p>
    <w:p w14:paraId="72D63F32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为保障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利益，矿井承诺如下：</w:t>
      </w:r>
    </w:p>
    <w:p w14:paraId="204357DA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（1）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提供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及配件全部用于本矿井正常生产，不外流、不挪用、不浪费。为此，在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向区队提供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后，矿井将安排区队向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上交相应数量的回收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</w:t>
      </w:r>
      <w:bookmarkStart w:id="5" w:name="_GoBack"/>
      <w:bookmarkEnd w:id="5"/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（坏）。回收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有权自行处置，包括维修后提供给区队使用。</w:t>
      </w:r>
    </w:p>
    <w:p w14:paraId="528E153E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（2）矿井根据月度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采掘进尺</w:t>
      </w:r>
      <w:r>
        <w:rPr>
          <w:rFonts w:hint="eastAsia" w:ascii="仿宋_GB2312" w:hAnsi="宋体" w:eastAsia="仿宋_GB2312" w:cs="仿宋_GB2312"/>
          <w:sz w:val="28"/>
          <w:szCs w:val="28"/>
        </w:rPr>
        <w:t>如实结算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及配件包干服务费用，具体结算方法为：</w:t>
      </w:r>
      <w:bookmarkStart w:id="3" w:name="_Hlk140916080"/>
      <w:r>
        <w:rPr>
          <w:rFonts w:hint="eastAsia" w:ascii="仿宋_GB2312" w:hAnsi="宋体" w:eastAsia="仿宋_GB2312" w:cs="仿宋_GB2312"/>
          <w:sz w:val="28"/>
          <w:szCs w:val="28"/>
        </w:rPr>
        <w:t>次月5日前根据矿井月度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采掘进尺</w:t>
      </w:r>
      <w:r>
        <w:rPr>
          <w:rFonts w:hint="eastAsia" w:ascii="仿宋_GB2312" w:hAnsi="宋体" w:eastAsia="仿宋_GB2312" w:cs="仿宋_GB2312"/>
          <w:sz w:val="28"/>
          <w:szCs w:val="28"/>
        </w:rPr>
        <w:t>，按照约定单价结算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月度包干服务费用</w:t>
      </w:r>
      <w:bookmarkEnd w:id="3"/>
      <w:r>
        <w:rPr>
          <w:rFonts w:hint="eastAsia" w:ascii="仿宋_GB2312" w:hAnsi="宋体" w:eastAsia="仿宋_GB2312" w:cs="仿宋_GB2312"/>
          <w:sz w:val="28"/>
          <w:szCs w:val="28"/>
        </w:rPr>
        <w:t>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开具合规发票后挂账。</w:t>
      </w:r>
    </w:p>
    <w:p w14:paraId="212DC8B0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为保障矿井利益，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应对矿井做出如下承诺：</w:t>
      </w:r>
    </w:p>
    <w:p w14:paraId="7478C693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bookmarkStart w:id="4" w:name="_Hlk140915463"/>
      <w:r>
        <w:rPr>
          <w:rFonts w:hint="eastAsia" w:ascii="仿宋_GB2312" w:hAnsi="宋体" w:eastAsia="仿宋_GB2312" w:cs="仿宋_GB2312"/>
          <w:sz w:val="28"/>
          <w:szCs w:val="28"/>
        </w:rPr>
        <w:t>（1）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向矿井提供合格、安全的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产品或配件，送至矿井指定地点，确保各区队有充足的可用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，如出现因送货不及时造成的可用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数量不足的情况，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承诺向矿井按照</w:t>
      </w:r>
      <w:r>
        <w:rPr>
          <w:rFonts w:ascii="仿宋_GB2312" w:hAnsi="宋体" w:eastAsia="仿宋_GB2312" w:cs="仿宋_GB2312"/>
          <w:sz w:val="28"/>
          <w:szCs w:val="28"/>
        </w:rPr>
        <w:t>100</w:t>
      </w:r>
      <w:r>
        <w:rPr>
          <w:rFonts w:hint="eastAsia" w:ascii="仿宋_GB2312" w:hAnsi="宋体" w:eastAsia="仿宋_GB2312" w:cs="仿宋_GB2312"/>
          <w:sz w:val="28"/>
          <w:szCs w:val="28"/>
        </w:rPr>
        <w:t>元/台</w:t>
      </w:r>
      <w:r>
        <w:rPr>
          <w:rFonts w:ascii="仿宋_GB2312" w:hAnsi="宋体" w:eastAsia="仿宋_GB2312" w:cs="仿宋_GB2312"/>
          <w:sz w:val="28"/>
          <w:szCs w:val="28"/>
        </w:rPr>
        <w:t>*</w:t>
      </w:r>
      <w:r>
        <w:rPr>
          <w:rFonts w:hint="eastAsia" w:ascii="仿宋_GB2312" w:hAnsi="宋体" w:eastAsia="仿宋_GB2312" w:cs="仿宋_GB2312"/>
          <w:sz w:val="28"/>
          <w:szCs w:val="28"/>
        </w:rPr>
        <w:t>天进行额外赔偿；</w:t>
      </w:r>
    </w:p>
    <w:p w14:paraId="5866EFE9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（2）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应确保提供的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及配件能够满足相关国家级行业标准及产品使用人提供的技术参数；</w:t>
      </w:r>
    </w:p>
    <w:p w14:paraId="000E96E3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（3）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应确保提供的配件能够与矿井现有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匹配；</w:t>
      </w:r>
    </w:p>
    <w:p w14:paraId="4ABF42C1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r>
        <w:rPr>
          <w:rFonts w:ascii="仿宋_GB2312" w:hAnsi="宋体" w:eastAsia="仿宋_GB2312" w:cs="仿宋_GB2312"/>
          <w:sz w:val="28"/>
          <w:szCs w:val="28"/>
        </w:rPr>
        <w:t>4</w:t>
      </w:r>
      <w:r>
        <w:rPr>
          <w:rFonts w:hint="eastAsia" w:ascii="仿宋_GB2312" w:hAnsi="宋体" w:eastAsia="仿宋_GB2312" w:cs="仿宋_GB2312"/>
          <w:sz w:val="28"/>
          <w:szCs w:val="28"/>
        </w:rPr>
        <w:t>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应在供货时提供国家及行业强制要求的资质证件、产品合格证、出厂试验报告；</w:t>
      </w:r>
    </w:p>
    <w:p w14:paraId="2670BA1C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r>
        <w:rPr>
          <w:rFonts w:ascii="仿宋_GB2312" w:hAnsi="宋体" w:eastAsia="仿宋_GB2312" w:cs="仿宋_GB2312"/>
          <w:sz w:val="28"/>
          <w:szCs w:val="28"/>
        </w:rPr>
        <w:t>5</w:t>
      </w:r>
      <w:r>
        <w:rPr>
          <w:rFonts w:hint="eastAsia" w:ascii="仿宋_GB2312" w:hAnsi="宋体" w:eastAsia="仿宋_GB2312" w:cs="仿宋_GB2312"/>
          <w:sz w:val="28"/>
          <w:szCs w:val="28"/>
        </w:rPr>
        <w:t>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应在供货时提供相应</w:t>
      </w:r>
      <w:r>
        <w:rPr>
          <w:rFonts w:hint="eastAsia" w:ascii="仿宋_GB2312" w:hAnsi="宋体" w:eastAsia="仿宋_GB2312" w:cs="仿宋_GB2312"/>
          <w:color w:val="auto"/>
          <w:sz w:val="28"/>
          <w:szCs w:val="28"/>
        </w:rPr>
        <w:t>的煤安证书。</w:t>
      </w:r>
    </w:p>
    <w:p w14:paraId="4DA09D09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r>
        <w:rPr>
          <w:rFonts w:ascii="仿宋_GB2312" w:hAnsi="宋体" w:eastAsia="仿宋_GB2312" w:cs="仿宋_GB2312"/>
          <w:sz w:val="28"/>
          <w:szCs w:val="28"/>
        </w:rPr>
        <w:t>6</w:t>
      </w:r>
      <w:r>
        <w:rPr>
          <w:rFonts w:hint="eastAsia" w:ascii="仿宋_GB2312" w:hAnsi="宋体" w:eastAsia="仿宋_GB2312" w:cs="仿宋_GB2312"/>
          <w:sz w:val="28"/>
          <w:szCs w:val="28"/>
        </w:rPr>
        <w:t>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对提供给矿井的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锚索张拉机具、锚索张拉器千斤顶、锚索退锚器千斤顶、工具锚、矿用锚杆拉力计</w:t>
      </w:r>
      <w:r>
        <w:rPr>
          <w:rFonts w:hint="eastAsia" w:ascii="仿宋_GB2312" w:hAnsi="宋体" w:eastAsia="仿宋_GB2312" w:cs="仿宋_GB2312"/>
          <w:sz w:val="28"/>
          <w:szCs w:val="28"/>
        </w:rPr>
        <w:t>质量负责，要求新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无故障使用时间不低于</w:t>
      </w:r>
      <w:r>
        <w:rPr>
          <w:rFonts w:ascii="仿宋_GB2312" w:hAnsi="宋体" w:eastAsia="仿宋_GB2312" w:cs="仿宋_GB2312"/>
          <w:sz w:val="28"/>
          <w:szCs w:val="28"/>
        </w:rPr>
        <w:t>2</w:t>
      </w:r>
      <w:r>
        <w:rPr>
          <w:rFonts w:hint="eastAsia" w:ascii="仿宋_GB2312" w:hAnsi="宋体" w:eastAsia="仿宋_GB2312" w:cs="仿宋_GB2312"/>
          <w:sz w:val="28"/>
          <w:szCs w:val="28"/>
        </w:rPr>
        <w:t>个月；维修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无故障使用时间不低于15天；如出现同一台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锚索张拉机具、锚索张拉器千斤顶、锚索退锚器千斤顶、工具锚</w:t>
      </w:r>
      <w:r>
        <w:rPr>
          <w:rFonts w:hint="eastAsia" w:ascii="仿宋_GB2312" w:hAnsi="宋体" w:eastAsia="仿宋_GB2312" w:cs="仿宋_GB2312"/>
          <w:sz w:val="28"/>
          <w:szCs w:val="28"/>
        </w:rPr>
        <w:t>一个月内多次故障，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承诺向矿井按照</w:t>
      </w:r>
      <w:r>
        <w:rPr>
          <w:rFonts w:ascii="仿宋_GB2312" w:hAnsi="宋体" w:eastAsia="仿宋_GB2312" w:cs="仿宋_GB2312"/>
          <w:sz w:val="28"/>
          <w:szCs w:val="28"/>
        </w:rPr>
        <w:t>200</w:t>
      </w:r>
      <w:r>
        <w:rPr>
          <w:rFonts w:hint="eastAsia" w:ascii="仿宋_GB2312" w:hAnsi="宋体" w:eastAsia="仿宋_GB2312" w:cs="仿宋_GB2312"/>
          <w:sz w:val="28"/>
          <w:szCs w:val="28"/>
        </w:rPr>
        <w:t>元/台进行额外赔偿。</w:t>
      </w:r>
    </w:p>
    <w:bookmarkEnd w:id="4"/>
    <w:p w14:paraId="32AE5858">
      <w:pPr>
        <w:spacing w:line="600" w:lineRule="exact"/>
        <w:ind w:firstLine="562" w:firstLineChars="200"/>
      </w:pP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三、相关技术参数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"/>
        <w:gridCol w:w="1418"/>
        <w:gridCol w:w="1559"/>
        <w:gridCol w:w="1519"/>
        <w:gridCol w:w="1215"/>
        <w:gridCol w:w="1207"/>
      </w:tblGrid>
      <w:tr w14:paraId="2F391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973" w:type="dxa"/>
            <w:noWrap w:val="0"/>
            <w:vAlign w:val="center"/>
          </w:tcPr>
          <w:p w14:paraId="6F037D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序号</w:t>
            </w:r>
          </w:p>
        </w:tc>
        <w:tc>
          <w:tcPr>
            <w:tcW w:w="1418" w:type="dxa"/>
            <w:noWrap w:val="0"/>
            <w:vAlign w:val="center"/>
          </w:tcPr>
          <w:p w14:paraId="01EB6B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物资名称</w:t>
            </w:r>
          </w:p>
        </w:tc>
        <w:tc>
          <w:tcPr>
            <w:tcW w:w="1559" w:type="dxa"/>
            <w:noWrap w:val="0"/>
            <w:vAlign w:val="center"/>
          </w:tcPr>
          <w:p w14:paraId="09B184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  <w:lang w:eastAsia="zh-CN"/>
              </w:rPr>
              <w:t>参考</w:t>
            </w: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型号</w:t>
            </w:r>
          </w:p>
        </w:tc>
        <w:tc>
          <w:tcPr>
            <w:tcW w:w="1519" w:type="dxa"/>
            <w:noWrap w:val="0"/>
            <w:vAlign w:val="center"/>
          </w:tcPr>
          <w:p w14:paraId="023399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适用锚索</w:t>
            </w:r>
          </w:p>
          <w:p w14:paraId="7CD7F1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（锚杆）</w:t>
            </w:r>
          </w:p>
        </w:tc>
        <w:tc>
          <w:tcPr>
            <w:tcW w:w="1215" w:type="dxa"/>
            <w:noWrap w:val="0"/>
            <w:vAlign w:val="center"/>
          </w:tcPr>
          <w:p w14:paraId="1E13D5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额定</w:t>
            </w:r>
          </w:p>
          <w:p w14:paraId="50F9C7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张拉力</w:t>
            </w:r>
          </w:p>
        </w:tc>
        <w:tc>
          <w:tcPr>
            <w:tcW w:w="1207" w:type="dxa"/>
            <w:noWrap w:val="0"/>
            <w:vAlign w:val="center"/>
          </w:tcPr>
          <w:p w14:paraId="42DA25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额定</w:t>
            </w:r>
          </w:p>
          <w:p w14:paraId="1DBFB5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宋体" w:hAnsi="宋体" w:cs="仿宋_GB2312"/>
                <w:b/>
                <w:sz w:val="21"/>
                <w:szCs w:val="21"/>
              </w:rPr>
            </w:pPr>
            <w:r>
              <w:rPr>
                <w:rFonts w:hint="eastAsia" w:ascii="宋体" w:hAnsi="宋体" w:cs="仿宋_GB2312"/>
                <w:b/>
                <w:sz w:val="21"/>
                <w:szCs w:val="21"/>
              </w:rPr>
              <w:t>张拉压力</w:t>
            </w:r>
          </w:p>
        </w:tc>
      </w:tr>
      <w:tr w14:paraId="729EE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3" w:type="dxa"/>
            <w:noWrap w:val="0"/>
            <w:vAlign w:val="center"/>
          </w:tcPr>
          <w:p w14:paraId="7DC5EF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</w:t>
            </w:r>
          </w:p>
        </w:tc>
        <w:tc>
          <w:tcPr>
            <w:tcW w:w="1418" w:type="dxa"/>
            <w:noWrap w:val="0"/>
            <w:vAlign w:val="center"/>
          </w:tcPr>
          <w:p w14:paraId="164DC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锚索张拉机具</w:t>
            </w:r>
          </w:p>
        </w:tc>
        <w:tc>
          <w:tcPr>
            <w:tcW w:w="1559" w:type="dxa"/>
            <w:shd w:val="clear" w:color="auto" w:fill="auto"/>
            <w:noWrap w:val="0"/>
            <w:vAlign w:val="center"/>
          </w:tcPr>
          <w:p w14:paraId="0EACD8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MQ2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/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63</w:t>
            </w:r>
          </w:p>
        </w:tc>
        <w:tc>
          <w:tcPr>
            <w:tcW w:w="1519" w:type="dxa"/>
            <w:shd w:val="clear" w:color="auto" w:fill="auto"/>
            <w:noWrap w:val="0"/>
            <w:vAlign w:val="center"/>
          </w:tcPr>
          <w:p w14:paraId="38B89C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Φ2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.6mm</w:t>
            </w:r>
          </w:p>
        </w:tc>
        <w:tc>
          <w:tcPr>
            <w:tcW w:w="1215" w:type="dxa"/>
            <w:shd w:val="clear" w:color="auto" w:fill="auto"/>
            <w:noWrap w:val="0"/>
            <w:vAlign w:val="center"/>
          </w:tcPr>
          <w:p w14:paraId="1CA3A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kN</w:t>
            </w:r>
          </w:p>
        </w:tc>
        <w:tc>
          <w:tcPr>
            <w:tcW w:w="1207" w:type="dxa"/>
            <w:shd w:val="clear" w:color="auto" w:fill="auto"/>
            <w:noWrap w:val="0"/>
            <w:vAlign w:val="center"/>
          </w:tcPr>
          <w:p w14:paraId="4FF55E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63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MPa</w:t>
            </w:r>
          </w:p>
        </w:tc>
      </w:tr>
      <w:tr w14:paraId="70DB8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3" w:type="dxa"/>
            <w:noWrap w:val="0"/>
            <w:vAlign w:val="center"/>
          </w:tcPr>
          <w:p w14:paraId="1814B1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</w:t>
            </w:r>
          </w:p>
        </w:tc>
        <w:tc>
          <w:tcPr>
            <w:tcW w:w="1418" w:type="dxa"/>
            <w:noWrap w:val="0"/>
            <w:vAlign w:val="center"/>
          </w:tcPr>
          <w:p w14:paraId="2F6D53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锚索张拉机具</w:t>
            </w:r>
          </w:p>
        </w:tc>
        <w:tc>
          <w:tcPr>
            <w:tcW w:w="1559" w:type="dxa"/>
            <w:shd w:val="clear" w:color="auto" w:fill="auto"/>
            <w:noWrap w:val="0"/>
            <w:vAlign w:val="center"/>
          </w:tcPr>
          <w:p w14:paraId="7A3C5A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MQ22-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0/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55</w:t>
            </w:r>
          </w:p>
        </w:tc>
        <w:tc>
          <w:tcPr>
            <w:tcW w:w="1519" w:type="dxa"/>
            <w:shd w:val="clear" w:color="auto" w:fill="auto"/>
            <w:noWrap w:val="0"/>
            <w:vAlign w:val="center"/>
          </w:tcPr>
          <w:p w14:paraId="3C3D25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Φ21.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mm</w:t>
            </w:r>
          </w:p>
        </w:tc>
        <w:tc>
          <w:tcPr>
            <w:tcW w:w="1215" w:type="dxa"/>
            <w:shd w:val="clear" w:color="auto" w:fill="auto"/>
            <w:noWrap w:val="0"/>
            <w:vAlign w:val="center"/>
          </w:tcPr>
          <w:p w14:paraId="50240C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400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kN</w:t>
            </w:r>
          </w:p>
        </w:tc>
        <w:tc>
          <w:tcPr>
            <w:tcW w:w="1207" w:type="dxa"/>
            <w:shd w:val="clear" w:color="auto" w:fill="auto"/>
            <w:noWrap w:val="0"/>
            <w:vAlign w:val="center"/>
          </w:tcPr>
          <w:p w14:paraId="5B4069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MPa</w:t>
            </w:r>
          </w:p>
        </w:tc>
      </w:tr>
      <w:tr w14:paraId="06E07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3" w:type="dxa"/>
            <w:noWrap w:val="0"/>
            <w:vAlign w:val="center"/>
          </w:tcPr>
          <w:p w14:paraId="0F7A18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3</w:t>
            </w:r>
          </w:p>
        </w:tc>
        <w:tc>
          <w:tcPr>
            <w:tcW w:w="1418" w:type="dxa"/>
            <w:noWrap w:val="0"/>
            <w:vAlign w:val="center"/>
          </w:tcPr>
          <w:p w14:paraId="34B2D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锚索张拉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器千斤顶</w:t>
            </w:r>
          </w:p>
        </w:tc>
        <w:tc>
          <w:tcPr>
            <w:tcW w:w="1559" w:type="dxa"/>
            <w:noWrap w:val="0"/>
            <w:vAlign w:val="center"/>
          </w:tcPr>
          <w:p w14:paraId="42C6E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MQ2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/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63</w:t>
            </w:r>
          </w:p>
        </w:tc>
        <w:tc>
          <w:tcPr>
            <w:tcW w:w="1519" w:type="dxa"/>
            <w:noWrap w:val="0"/>
            <w:vAlign w:val="center"/>
          </w:tcPr>
          <w:p w14:paraId="541BA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Φ2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.6mm</w:t>
            </w:r>
          </w:p>
        </w:tc>
        <w:tc>
          <w:tcPr>
            <w:tcW w:w="1215" w:type="dxa"/>
            <w:noWrap w:val="0"/>
            <w:vAlign w:val="center"/>
          </w:tcPr>
          <w:p w14:paraId="1B8296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kN</w:t>
            </w:r>
          </w:p>
        </w:tc>
        <w:tc>
          <w:tcPr>
            <w:tcW w:w="1207" w:type="dxa"/>
            <w:noWrap w:val="0"/>
            <w:vAlign w:val="center"/>
          </w:tcPr>
          <w:p w14:paraId="104B1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63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MPa</w:t>
            </w:r>
          </w:p>
        </w:tc>
      </w:tr>
      <w:tr w14:paraId="2B5B0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973" w:type="dxa"/>
            <w:noWrap w:val="0"/>
            <w:vAlign w:val="center"/>
          </w:tcPr>
          <w:p w14:paraId="27C2E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4</w:t>
            </w:r>
          </w:p>
        </w:tc>
        <w:tc>
          <w:tcPr>
            <w:tcW w:w="1418" w:type="dxa"/>
            <w:noWrap w:val="0"/>
            <w:vAlign w:val="center"/>
          </w:tcPr>
          <w:p w14:paraId="60E3F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锚索张拉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器千斤顶</w:t>
            </w:r>
          </w:p>
        </w:tc>
        <w:tc>
          <w:tcPr>
            <w:tcW w:w="1559" w:type="dxa"/>
            <w:noWrap w:val="0"/>
            <w:vAlign w:val="center"/>
          </w:tcPr>
          <w:p w14:paraId="07B9BE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MQ22-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40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0/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55</w:t>
            </w:r>
          </w:p>
        </w:tc>
        <w:tc>
          <w:tcPr>
            <w:tcW w:w="1519" w:type="dxa"/>
            <w:noWrap w:val="0"/>
            <w:vAlign w:val="center"/>
          </w:tcPr>
          <w:p w14:paraId="1F07CC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Φ21.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mm</w:t>
            </w:r>
          </w:p>
        </w:tc>
        <w:tc>
          <w:tcPr>
            <w:tcW w:w="1215" w:type="dxa"/>
            <w:noWrap w:val="0"/>
            <w:vAlign w:val="center"/>
          </w:tcPr>
          <w:p w14:paraId="56AC1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400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kN</w:t>
            </w:r>
          </w:p>
        </w:tc>
        <w:tc>
          <w:tcPr>
            <w:tcW w:w="1207" w:type="dxa"/>
            <w:noWrap w:val="0"/>
            <w:vAlign w:val="center"/>
          </w:tcPr>
          <w:p w14:paraId="574EEF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MPa</w:t>
            </w:r>
          </w:p>
        </w:tc>
      </w:tr>
      <w:tr w14:paraId="5E35B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973" w:type="dxa"/>
            <w:noWrap w:val="0"/>
            <w:vAlign w:val="center"/>
          </w:tcPr>
          <w:p w14:paraId="4DA9BF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5</w:t>
            </w:r>
          </w:p>
        </w:tc>
        <w:tc>
          <w:tcPr>
            <w:tcW w:w="1418" w:type="dxa"/>
            <w:noWrap w:val="0"/>
            <w:vAlign w:val="center"/>
          </w:tcPr>
          <w:p w14:paraId="22CA5B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锚索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退锚器千斤顶</w:t>
            </w:r>
          </w:p>
        </w:tc>
        <w:tc>
          <w:tcPr>
            <w:tcW w:w="1559" w:type="dxa"/>
            <w:noWrap w:val="0"/>
            <w:vAlign w:val="center"/>
          </w:tcPr>
          <w:p w14:paraId="37BF74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T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Q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22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-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00/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55</w:t>
            </w:r>
          </w:p>
        </w:tc>
        <w:tc>
          <w:tcPr>
            <w:tcW w:w="1519" w:type="dxa"/>
            <w:noWrap w:val="0"/>
            <w:vAlign w:val="center"/>
          </w:tcPr>
          <w:p w14:paraId="5F9691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21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mm</w:t>
            </w:r>
          </w:p>
        </w:tc>
        <w:tc>
          <w:tcPr>
            <w:tcW w:w="1215" w:type="dxa"/>
            <w:noWrap w:val="0"/>
            <w:vAlign w:val="center"/>
          </w:tcPr>
          <w:p w14:paraId="24BF78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300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kN</w:t>
            </w:r>
          </w:p>
        </w:tc>
        <w:tc>
          <w:tcPr>
            <w:tcW w:w="1207" w:type="dxa"/>
            <w:noWrap w:val="0"/>
            <w:vAlign w:val="center"/>
          </w:tcPr>
          <w:p w14:paraId="42590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MPa</w:t>
            </w:r>
          </w:p>
        </w:tc>
      </w:tr>
      <w:tr w14:paraId="215FF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973" w:type="dxa"/>
            <w:noWrap w:val="0"/>
            <w:vAlign w:val="center"/>
          </w:tcPr>
          <w:p w14:paraId="404149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6</w:t>
            </w:r>
          </w:p>
        </w:tc>
        <w:tc>
          <w:tcPr>
            <w:tcW w:w="1418" w:type="dxa"/>
            <w:noWrap w:val="0"/>
            <w:vAlign w:val="center"/>
          </w:tcPr>
          <w:p w14:paraId="27A766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锚索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切断器千斤顶</w:t>
            </w:r>
          </w:p>
        </w:tc>
        <w:tc>
          <w:tcPr>
            <w:tcW w:w="1559" w:type="dxa"/>
            <w:shd w:val="clear" w:color="auto" w:fill="auto"/>
            <w:noWrap w:val="0"/>
            <w:vAlign w:val="center"/>
          </w:tcPr>
          <w:p w14:paraId="47161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MQ22-400/55</w:t>
            </w:r>
          </w:p>
        </w:tc>
        <w:tc>
          <w:tcPr>
            <w:tcW w:w="1519" w:type="dxa"/>
            <w:shd w:val="clear" w:color="auto" w:fill="auto"/>
            <w:noWrap w:val="0"/>
            <w:vAlign w:val="center"/>
          </w:tcPr>
          <w:p w14:paraId="29F8A5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Φ21.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mm</w:t>
            </w:r>
          </w:p>
        </w:tc>
        <w:tc>
          <w:tcPr>
            <w:tcW w:w="1215" w:type="dxa"/>
            <w:shd w:val="clear" w:color="auto" w:fill="auto"/>
            <w:noWrap w:val="0"/>
            <w:vAlign w:val="center"/>
          </w:tcPr>
          <w:p w14:paraId="1D8422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400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kN</w:t>
            </w:r>
          </w:p>
        </w:tc>
        <w:tc>
          <w:tcPr>
            <w:tcW w:w="1207" w:type="dxa"/>
            <w:shd w:val="clear" w:color="auto" w:fill="auto"/>
            <w:noWrap w:val="0"/>
            <w:vAlign w:val="center"/>
          </w:tcPr>
          <w:p w14:paraId="2223EF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55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MPa</w:t>
            </w:r>
          </w:p>
        </w:tc>
      </w:tr>
      <w:tr w14:paraId="5D9B7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973" w:type="dxa"/>
            <w:noWrap w:val="0"/>
            <w:vAlign w:val="center"/>
          </w:tcPr>
          <w:p w14:paraId="488FD7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7</w:t>
            </w:r>
          </w:p>
        </w:tc>
        <w:tc>
          <w:tcPr>
            <w:tcW w:w="1418" w:type="dxa"/>
            <w:noWrap w:val="0"/>
            <w:vAlign w:val="center"/>
          </w:tcPr>
          <w:p w14:paraId="691FBB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锚索</w:t>
            </w: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切断器千斤顶</w:t>
            </w:r>
          </w:p>
        </w:tc>
        <w:tc>
          <w:tcPr>
            <w:tcW w:w="1559" w:type="dxa"/>
            <w:shd w:val="clear" w:color="auto" w:fill="auto"/>
            <w:noWrap w:val="0"/>
            <w:vAlign w:val="center"/>
          </w:tcPr>
          <w:p w14:paraId="6CBC8B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MQ29-500/63</w:t>
            </w:r>
          </w:p>
        </w:tc>
        <w:tc>
          <w:tcPr>
            <w:tcW w:w="1519" w:type="dxa"/>
            <w:shd w:val="clear" w:color="auto" w:fill="auto"/>
            <w:noWrap w:val="0"/>
            <w:vAlign w:val="center"/>
          </w:tcPr>
          <w:p w14:paraId="063A7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Φ2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.6mm</w:t>
            </w:r>
          </w:p>
        </w:tc>
        <w:tc>
          <w:tcPr>
            <w:tcW w:w="1215" w:type="dxa"/>
            <w:shd w:val="clear" w:color="auto" w:fill="auto"/>
            <w:noWrap w:val="0"/>
            <w:vAlign w:val="center"/>
          </w:tcPr>
          <w:p w14:paraId="15BE6F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kN</w:t>
            </w:r>
          </w:p>
        </w:tc>
        <w:tc>
          <w:tcPr>
            <w:tcW w:w="1207" w:type="dxa"/>
            <w:shd w:val="clear" w:color="auto" w:fill="auto"/>
            <w:noWrap w:val="0"/>
            <w:vAlign w:val="center"/>
          </w:tcPr>
          <w:p w14:paraId="287FDE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63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MPa</w:t>
            </w:r>
          </w:p>
        </w:tc>
      </w:tr>
      <w:tr w14:paraId="353D1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973" w:type="dxa"/>
            <w:noWrap w:val="0"/>
            <w:vAlign w:val="center"/>
          </w:tcPr>
          <w:p w14:paraId="1F6DE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8</w:t>
            </w:r>
          </w:p>
        </w:tc>
        <w:tc>
          <w:tcPr>
            <w:tcW w:w="1418" w:type="dxa"/>
            <w:noWrap w:val="0"/>
            <w:vAlign w:val="center"/>
          </w:tcPr>
          <w:p w14:paraId="468E6E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工具锚</w:t>
            </w:r>
          </w:p>
        </w:tc>
        <w:tc>
          <w:tcPr>
            <w:tcW w:w="1559" w:type="dxa"/>
            <w:shd w:val="clear" w:color="auto" w:fill="auto"/>
            <w:noWrap w:val="0"/>
            <w:vAlign w:val="center"/>
          </w:tcPr>
          <w:p w14:paraId="47A924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KM22-1670</w:t>
            </w:r>
          </w:p>
        </w:tc>
        <w:tc>
          <w:tcPr>
            <w:tcW w:w="1519" w:type="dxa"/>
            <w:noWrap w:val="0"/>
            <w:vAlign w:val="center"/>
          </w:tcPr>
          <w:p w14:paraId="220721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21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.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mm</w:t>
            </w:r>
          </w:p>
        </w:tc>
        <w:tc>
          <w:tcPr>
            <w:tcW w:w="1215" w:type="dxa"/>
            <w:noWrap w:val="0"/>
            <w:vAlign w:val="center"/>
          </w:tcPr>
          <w:p w14:paraId="3C0DE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/</w:t>
            </w:r>
          </w:p>
        </w:tc>
        <w:tc>
          <w:tcPr>
            <w:tcW w:w="1207" w:type="dxa"/>
            <w:noWrap w:val="0"/>
            <w:vAlign w:val="center"/>
          </w:tcPr>
          <w:p w14:paraId="4A4FF8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/</w:t>
            </w:r>
          </w:p>
        </w:tc>
      </w:tr>
      <w:tr w14:paraId="72685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973" w:type="dxa"/>
            <w:noWrap w:val="0"/>
            <w:vAlign w:val="center"/>
          </w:tcPr>
          <w:p w14:paraId="67557A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9</w:t>
            </w:r>
          </w:p>
        </w:tc>
        <w:tc>
          <w:tcPr>
            <w:tcW w:w="1418" w:type="dxa"/>
            <w:noWrap w:val="0"/>
            <w:vAlign w:val="center"/>
          </w:tcPr>
          <w:p w14:paraId="44A66D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工具锚</w:t>
            </w:r>
          </w:p>
        </w:tc>
        <w:tc>
          <w:tcPr>
            <w:tcW w:w="1559" w:type="dxa"/>
            <w:shd w:val="clear" w:color="auto" w:fill="auto"/>
            <w:noWrap w:val="0"/>
            <w:vAlign w:val="center"/>
          </w:tcPr>
          <w:p w14:paraId="4E6360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KM29-1670</w:t>
            </w:r>
          </w:p>
        </w:tc>
        <w:tc>
          <w:tcPr>
            <w:tcW w:w="1519" w:type="dxa"/>
            <w:noWrap w:val="0"/>
            <w:vAlign w:val="center"/>
          </w:tcPr>
          <w:p w14:paraId="7D301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Φ2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.6mm</w:t>
            </w:r>
          </w:p>
        </w:tc>
        <w:tc>
          <w:tcPr>
            <w:tcW w:w="1215" w:type="dxa"/>
            <w:noWrap w:val="0"/>
            <w:vAlign w:val="center"/>
          </w:tcPr>
          <w:p w14:paraId="290DE0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/</w:t>
            </w:r>
          </w:p>
        </w:tc>
        <w:tc>
          <w:tcPr>
            <w:tcW w:w="1207" w:type="dxa"/>
            <w:noWrap w:val="0"/>
            <w:vAlign w:val="center"/>
          </w:tcPr>
          <w:p w14:paraId="264B94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/</w:t>
            </w:r>
          </w:p>
        </w:tc>
      </w:tr>
    </w:tbl>
    <w:p w14:paraId="40163FFA">
      <w:pPr>
        <w:spacing w:line="600" w:lineRule="exact"/>
        <w:ind w:firstLine="562" w:firstLineChars="200"/>
        <w:rPr>
          <w:rFonts w:ascii="仿宋_GB2312" w:hAnsi="宋体" w:eastAsia="仿宋_GB2312" w:cs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四、验收要求</w:t>
      </w:r>
    </w:p>
    <w:p w14:paraId="30A13A41">
      <w:pPr>
        <w:spacing w:line="600" w:lineRule="exact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r>
        <w:rPr>
          <w:rFonts w:ascii="仿宋_GB2312" w:hAnsi="宋体" w:eastAsia="仿宋_GB2312" w:cs="仿宋_GB2312"/>
          <w:sz w:val="28"/>
          <w:szCs w:val="28"/>
        </w:rPr>
        <w:t>1</w:t>
      </w:r>
      <w:r>
        <w:rPr>
          <w:rFonts w:hint="eastAsia" w:ascii="仿宋_GB2312" w:hAnsi="宋体" w:eastAsia="仿宋_GB2312" w:cs="仿宋_GB2312"/>
          <w:sz w:val="28"/>
          <w:szCs w:val="28"/>
        </w:rPr>
        <w:t>）为保证矿井正常生产需求，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提供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锚索张拉机具、锚索张拉器千斤顶、锚索退锚器千斤顶及配件</w:t>
      </w:r>
      <w:r>
        <w:rPr>
          <w:rFonts w:hint="eastAsia" w:ascii="仿宋_GB2312" w:hAnsi="宋体" w:eastAsia="仿宋_GB2312" w:cs="仿宋_GB2312"/>
          <w:sz w:val="28"/>
          <w:szCs w:val="28"/>
        </w:rPr>
        <w:t>时，应按照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产品使用人</w:t>
      </w:r>
      <w:r>
        <w:rPr>
          <w:rFonts w:hint="eastAsia" w:ascii="仿宋_GB2312" w:hAnsi="宋体" w:eastAsia="仿宋_GB2312" w:cs="仿宋_GB2312"/>
          <w:sz w:val="28"/>
          <w:szCs w:val="28"/>
        </w:rPr>
        <w:t>要求送到指定地点，由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使用人</w:t>
      </w:r>
      <w:r>
        <w:rPr>
          <w:rFonts w:hint="eastAsia" w:ascii="仿宋_GB2312" w:hAnsi="宋体" w:eastAsia="仿宋_GB2312" w:cs="仿宋_GB2312"/>
          <w:sz w:val="28"/>
          <w:szCs w:val="28"/>
        </w:rPr>
        <w:t>供应科、技术部门及产品使用单位相关人员共同验收，验收时严格按照签订的技术协议相关内容执行；</w:t>
      </w:r>
    </w:p>
    <w:p w14:paraId="3444A0B0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r>
        <w:rPr>
          <w:rFonts w:ascii="仿宋_GB2312" w:hAnsi="宋体" w:eastAsia="仿宋_GB2312" w:cs="仿宋_GB2312"/>
          <w:sz w:val="28"/>
          <w:szCs w:val="28"/>
        </w:rPr>
        <w:t>2</w:t>
      </w:r>
      <w:r>
        <w:rPr>
          <w:rFonts w:hint="eastAsia" w:ascii="仿宋_GB2312" w:hAnsi="宋体" w:eastAsia="仿宋_GB2312" w:cs="仿宋_GB2312"/>
          <w:sz w:val="28"/>
          <w:szCs w:val="28"/>
        </w:rPr>
        <w:t>）验收时，达不到技术协议要求的，由出卖人自行返厂，产品使用人不承担任何费用。</w:t>
      </w:r>
    </w:p>
    <w:p w14:paraId="47D547F2">
      <w:pPr>
        <w:spacing w:line="600" w:lineRule="exact"/>
        <w:ind w:firstLine="562" w:firstLineChars="200"/>
        <w:rPr>
          <w:rFonts w:ascii="仿宋_GB2312" w:hAnsi="宋体" w:eastAsia="仿宋_GB2312" w:cs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五、安装、调试要求</w:t>
      </w:r>
    </w:p>
    <w:p w14:paraId="5C35D7BE">
      <w:pPr>
        <w:spacing w:line="600" w:lineRule="exact"/>
        <w:ind w:firstLine="560" w:firstLineChars="200"/>
        <w:rPr>
          <w:rFonts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无。</w:t>
      </w:r>
    </w:p>
    <w:p w14:paraId="18A28325">
      <w:pPr>
        <w:spacing w:line="600" w:lineRule="exact"/>
        <w:ind w:left="420" w:leftChars="200" w:firstLine="281" w:firstLineChars="100"/>
        <w:rPr>
          <w:rFonts w:ascii="仿宋_GB2312" w:hAnsi="宋体" w:eastAsia="仿宋_GB2312" w:cs="仿宋_GB2312"/>
          <w:b/>
          <w:bCs/>
          <w:sz w:val="28"/>
          <w:szCs w:val="28"/>
        </w:rPr>
      </w:pPr>
      <w:r>
        <w:rPr>
          <w:rFonts w:hint="eastAsia" w:ascii="仿宋_GB2312" w:hAnsi="宋体" w:eastAsia="仿宋_GB2312" w:cs="仿宋_GB2312"/>
          <w:b/>
          <w:bCs/>
          <w:sz w:val="28"/>
          <w:szCs w:val="28"/>
        </w:rPr>
        <w:t>六、运输及包装要求</w:t>
      </w:r>
    </w:p>
    <w:p w14:paraId="2D8DE43B">
      <w:pPr>
        <w:spacing w:line="600" w:lineRule="exact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r>
        <w:rPr>
          <w:rFonts w:ascii="仿宋_GB2312" w:hAnsi="宋体" w:eastAsia="仿宋_GB2312" w:cs="仿宋_GB2312"/>
          <w:sz w:val="28"/>
          <w:szCs w:val="28"/>
        </w:rPr>
        <w:t>1</w:t>
      </w:r>
      <w:r>
        <w:rPr>
          <w:rFonts w:hint="eastAsia" w:ascii="仿宋_GB2312" w:hAnsi="宋体" w:eastAsia="仿宋_GB2312" w:cs="仿宋_GB2312"/>
          <w:sz w:val="28"/>
          <w:szCs w:val="28"/>
        </w:rPr>
        <w:t>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提供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</w:t>
      </w:r>
      <w:r>
        <w:rPr>
          <w:rFonts w:hint="eastAsia" w:ascii="仿宋_GB2312" w:hAnsi="宋体" w:eastAsia="仿宋_GB2312" w:cs="仿宋_GB2312"/>
          <w:sz w:val="28"/>
          <w:szCs w:val="28"/>
        </w:rPr>
        <w:t>或配件，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或</w:t>
      </w:r>
      <w:r>
        <w:rPr>
          <w:rFonts w:hint="eastAsia" w:ascii="仿宋_GB2312" w:hAnsi="宋体" w:eastAsia="仿宋_GB2312" w:cs="仿宋_GB2312"/>
          <w:sz w:val="28"/>
          <w:szCs w:val="28"/>
        </w:rPr>
        <w:t>提供修复</w:t>
      </w:r>
      <w:r>
        <w:rPr>
          <w:rFonts w:hint="eastAsia" w:ascii="仿宋_GB2312" w:hAnsi="宋体" w:eastAsia="仿宋_GB2312" w:cs="仿宋_GB2312"/>
          <w:sz w:val="28"/>
          <w:szCs w:val="28"/>
          <w:lang w:val="en-US" w:eastAsia="zh-CN"/>
        </w:rPr>
        <w:t>锚索张拉机具、锚索张拉器千斤顶、锚索退锚器千斤顶</w:t>
      </w:r>
      <w:r>
        <w:rPr>
          <w:rFonts w:hint="eastAsia" w:ascii="仿宋_GB2312" w:hAnsi="宋体" w:eastAsia="仿宋_GB2312" w:cs="仿宋_GB2312"/>
          <w:sz w:val="28"/>
          <w:szCs w:val="28"/>
        </w:rPr>
        <w:t>，应在接到送货通知后</w:t>
      </w:r>
      <w:r>
        <w:rPr>
          <w:rFonts w:ascii="仿宋_GB2312" w:hAnsi="宋体" w:eastAsia="仿宋_GB2312" w:cs="仿宋_GB2312"/>
          <w:sz w:val="28"/>
          <w:szCs w:val="28"/>
        </w:rPr>
        <w:t>7</w:t>
      </w:r>
      <w:r>
        <w:rPr>
          <w:rFonts w:hint="eastAsia" w:ascii="仿宋_GB2312" w:hAnsi="宋体" w:eastAsia="仿宋_GB2312" w:cs="仿宋_GB2312"/>
          <w:sz w:val="28"/>
          <w:szCs w:val="28"/>
        </w:rPr>
        <w:t>日内将产品送达指定地点，运输费用由出卖人承担；</w:t>
      </w:r>
    </w:p>
    <w:p w14:paraId="37797158">
      <w:pPr>
        <w:spacing w:line="600" w:lineRule="exact"/>
        <w:ind w:firstLine="560" w:firstLineChars="200"/>
        <w:rPr>
          <w:rFonts w:hint="eastAsia" w:ascii="仿宋_GB2312" w:hAnsi="宋体" w:eastAsia="仿宋_GB2312" w:cs="仿宋_GB2312"/>
          <w:sz w:val="28"/>
          <w:szCs w:val="28"/>
        </w:rPr>
      </w:pPr>
      <w:r>
        <w:rPr>
          <w:rFonts w:hint="eastAsia" w:ascii="仿宋_GB2312" w:hAnsi="宋体" w:eastAsia="仿宋_GB2312" w:cs="仿宋_GB2312"/>
          <w:sz w:val="28"/>
          <w:szCs w:val="28"/>
        </w:rPr>
        <w:t>（</w:t>
      </w:r>
      <w:r>
        <w:rPr>
          <w:rFonts w:ascii="仿宋_GB2312" w:hAnsi="宋体" w:eastAsia="仿宋_GB2312" w:cs="仿宋_GB2312"/>
          <w:sz w:val="28"/>
          <w:szCs w:val="28"/>
        </w:rPr>
        <w:t>2</w:t>
      </w:r>
      <w:r>
        <w:rPr>
          <w:rFonts w:hint="eastAsia" w:ascii="仿宋_GB2312" w:hAnsi="宋体" w:eastAsia="仿宋_GB2312" w:cs="仿宋_GB2312"/>
          <w:sz w:val="28"/>
          <w:szCs w:val="28"/>
        </w:rPr>
        <w:t>）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送到的产品，必须确保完好，运输途中发生的产品变形、损坏等问题，由</w:t>
      </w:r>
      <w:r>
        <w:rPr>
          <w:rFonts w:hint="eastAsia" w:ascii="仿宋_GB2312" w:hAnsi="宋体" w:eastAsia="仿宋_GB2312" w:cs="仿宋_GB2312"/>
          <w:sz w:val="28"/>
          <w:szCs w:val="28"/>
          <w:lang w:eastAsia="zh-CN"/>
        </w:rPr>
        <w:t>出卖人</w:t>
      </w:r>
      <w:r>
        <w:rPr>
          <w:rFonts w:hint="eastAsia" w:ascii="仿宋_GB2312" w:hAnsi="宋体" w:eastAsia="仿宋_GB2312" w:cs="仿宋_GB2312"/>
          <w:sz w:val="28"/>
          <w:szCs w:val="28"/>
        </w:rPr>
        <w:t>负责。</w:t>
      </w:r>
    </w:p>
    <w:p w14:paraId="5D386D12">
      <w:pPr>
        <w:pStyle w:val="3"/>
      </w:pPr>
    </w:p>
    <w:p w14:paraId="66859481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    技术联系人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lang w:val="en-US" w:eastAsia="zh-CN"/>
        </w:rPr>
        <w:t>张原浩</w:t>
      </w:r>
    </w:p>
    <w:p w14:paraId="6E646B6B">
      <w:pPr>
        <w:jc w:val="right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联系电话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lang w:val="en-US" w:eastAsia="zh-CN"/>
        </w:rPr>
        <w:t>15672819311</w:t>
      </w:r>
    </w:p>
    <w:p w14:paraId="5B901303">
      <w:pPr>
        <w:rPr>
          <w:rFonts w:hint="eastAsia"/>
          <w:sz w:val="28"/>
          <w:szCs w:val="28"/>
        </w:rPr>
      </w:pPr>
    </w:p>
    <w:p w14:paraId="69C2748F">
      <w:pPr>
        <w:rPr>
          <w:rFonts w:hint="eastAsia"/>
          <w:sz w:val="28"/>
          <w:szCs w:val="28"/>
        </w:rPr>
      </w:pPr>
    </w:p>
    <w:p w14:paraId="37E5B113">
      <w:pPr>
        <w:jc w:val="right"/>
        <w:rPr>
          <w:rFonts w:hint="eastAsia"/>
          <w:sz w:val="28"/>
          <w:szCs w:val="28"/>
        </w:rPr>
      </w:pPr>
    </w:p>
    <w:sectPr>
      <w:headerReference r:id="rId3" w:type="first"/>
      <w:footerReference r:id="rId5" w:type="first"/>
      <w:footerReference r:id="rId4" w:type="default"/>
      <w:pgSz w:w="11906" w:h="16838"/>
      <w:pgMar w:top="1440" w:right="1080" w:bottom="1440" w:left="1080" w:header="851" w:footer="992" w:gutter="0"/>
      <w:pgNumType w:fmt="decimal"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2DCB1C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052E20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- 2 -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052E20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- 2 -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3F8D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C246C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FC246C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534FF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k4ODA4MWEyYmY3MTQyMzBlNDhlNTVjYzQ1ZWM0YWUifQ=="/>
  </w:docVars>
  <w:rsids>
    <w:rsidRoot w:val="00940865"/>
    <w:rsid w:val="00006C06"/>
    <w:rsid w:val="00034253"/>
    <w:rsid w:val="000572CE"/>
    <w:rsid w:val="000B64B5"/>
    <w:rsid w:val="00243FCE"/>
    <w:rsid w:val="002679C7"/>
    <w:rsid w:val="002D47DC"/>
    <w:rsid w:val="002E6F65"/>
    <w:rsid w:val="00457E8E"/>
    <w:rsid w:val="004D2EC7"/>
    <w:rsid w:val="005111A6"/>
    <w:rsid w:val="005206C4"/>
    <w:rsid w:val="0052374E"/>
    <w:rsid w:val="00540854"/>
    <w:rsid w:val="00550116"/>
    <w:rsid w:val="005E2BF4"/>
    <w:rsid w:val="00633BE8"/>
    <w:rsid w:val="00643FDA"/>
    <w:rsid w:val="006575E9"/>
    <w:rsid w:val="00672BAB"/>
    <w:rsid w:val="006E08D0"/>
    <w:rsid w:val="006E6CB9"/>
    <w:rsid w:val="00774E0E"/>
    <w:rsid w:val="008C5AB2"/>
    <w:rsid w:val="00906505"/>
    <w:rsid w:val="0091203D"/>
    <w:rsid w:val="00940865"/>
    <w:rsid w:val="009F696A"/>
    <w:rsid w:val="00A14DFE"/>
    <w:rsid w:val="00AE42BC"/>
    <w:rsid w:val="00AF6F7F"/>
    <w:rsid w:val="00B149F7"/>
    <w:rsid w:val="00C232E1"/>
    <w:rsid w:val="00C94EF8"/>
    <w:rsid w:val="00CC49FC"/>
    <w:rsid w:val="00D76D64"/>
    <w:rsid w:val="00DE3760"/>
    <w:rsid w:val="00E41992"/>
    <w:rsid w:val="00EF7815"/>
    <w:rsid w:val="00F75690"/>
    <w:rsid w:val="00F84980"/>
    <w:rsid w:val="00FB5633"/>
    <w:rsid w:val="00FC319E"/>
    <w:rsid w:val="0498618A"/>
    <w:rsid w:val="0BC66D17"/>
    <w:rsid w:val="150D11D2"/>
    <w:rsid w:val="2AF07C9E"/>
    <w:rsid w:val="39F33570"/>
    <w:rsid w:val="3E743623"/>
    <w:rsid w:val="3FC966A5"/>
    <w:rsid w:val="457709CA"/>
    <w:rsid w:val="4C5E0AB3"/>
    <w:rsid w:val="4C813A0D"/>
    <w:rsid w:val="4E4351D3"/>
    <w:rsid w:val="556565FA"/>
    <w:rsid w:val="591E024F"/>
    <w:rsid w:val="5C814A76"/>
    <w:rsid w:val="68F71C1C"/>
    <w:rsid w:val="69315954"/>
    <w:rsid w:val="6A1C5DDE"/>
    <w:rsid w:val="796B5E5E"/>
    <w:rsid w:val="7D78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2"/>
    <w:basedOn w:val="1"/>
    <w:next w:val="1"/>
    <w:qFormat/>
    <w:uiPriority w:val="9"/>
    <w:pPr>
      <w:keepNext/>
      <w:keepLines/>
      <w:spacing w:after="241" w:line="265" w:lineRule="auto"/>
      <w:ind w:left="10" w:right="56" w:hanging="10"/>
      <w:outlineLvl w:val="1"/>
    </w:pPr>
    <w:rPr>
      <w:rFonts w:ascii="黑体" w:hAnsi="黑体" w:eastAsia="黑体" w:cs="黑体"/>
      <w:color w:val="000000"/>
      <w:kern w:val="2"/>
      <w:sz w:val="32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360" w:lineRule="auto"/>
      <w:outlineLvl w:val="2"/>
    </w:pPr>
    <w:rPr>
      <w:rFonts w:ascii="宋体" w:hAnsi="宋体"/>
      <w:b/>
      <w:bCs/>
      <w:sz w:val="24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8"/>
    <w:link w:val="6"/>
    <w:qFormat/>
    <w:uiPriority w:val="99"/>
    <w:rPr>
      <w:rFonts w:ascii="Calibri" w:hAnsi="Calibri" w:eastAsia="宋体" w:cs="Times New Roman"/>
      <w:sz w:val="18"/>
      <w:szCs w:val="18"/>
      <w14:ligatures w14:val="none"/>
    </w:rPr>
  </w:style>
  <w:style w:type="character" w:customStyle="1" w:styleId="11">
    <w:name w:val="页脚 Char"/>
    <w:basedOn w:val="8"/>
    <w:link w:val="5"/>
    <w:qFormat/>
    <w:uiPriority w:val="99"/>
    <w:rPr>
      <w:rFonts w:ascii="Calibri" w:hAnsi="Calibri" w:eastAsia="宋体" w:cs="Times New Roman"/>
      <w:sz w:val="18"/>
      <w:szCs w:val="18"/>
      <w14:ligatures w14:val="none"/>
    </w:rPr>
  </w:style>
  <w:style w:type="character" w:customStyle="1" w:styleId="12">
    <w:name w:val="批注框文本 Char"/>
    <w:basedOn w:val="8"/>
    <w:link w:val="4"/>
    <w:semiHidden/>
    <w:qFormat/>
    <w:uiPriority w:val="99"/>
    <w:rPr>
      <w:rFonts w:ascii="Calibri" w:hAnsi="Calibri" w:eastAsia="宋体" w:cs="Times New Roman"/>
      <w:sz w:val="18"/>
      <w:szCs w:val="1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EC3A83-C6A3-4420-8F8B-D64329EB98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2424</Words>
  <Characters>2736</Characters>
  <Lines>17</Lines>
  <Paragraphs>4</Paragraphs>
  <TotalTime>8</TotalTime>
  <ScaleCrop>false</ScaleCrop>
  <LinksUpToDate>false</LinksUpToDate>
  <CharactersWithSpaces>2781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2023-04-18T06:58:00Z</dcterms:created>
  <dc:creator>li kaKa</dc:creator>
  <cp:lastModifiedBy>每一天，为明天</cp:lastModifiedBy>
  <cp:lastPrinted>2026-03-14T02:17:51Z</cp:lastPrinted>
  <dcterms:modified xsi:type="dcterms:W3CDTF">2026-03-14T02:20:18Z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8E516ED579CF41D29D4B37F1E8ACFF7A_13</vt:lpwstr>
  </property>
  <property fmtid="{D5CDD505-2E9C-101B-9397-08002B2CF9AE}" pid="4" name="KSOTemplateDocerSaveRecord">
    <vt:lpwstr>eyJoZGlkIjoiMzM2ZDQyYTE2NDk0ODRjM2ViMTc5NWI1ZmViODljMzIiLCJ1c2VySWQiOiI0MTc4NjQzMzgifQ==</vt:lpwstr>
  </property>
</Properties>
</file>