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1C3B7">
      <w:pPr>
        <w:jc w:val="center"/>
        <w:rPr>
          <w:rFonts w:hint="eastAsia" w:eastAsiaTheme="minorEastAsia"/>
          <w:b/>
          <w:bCs/>
          <w:sz w:val="30"/>
          <w:szCs w:val="30"/>
          <w:lang w:val="en-US" w:eastAsia="zh-CN"/>
        </w:rPr>
      </w:pPr>
      <w:r>
        <w:rPr>
          <w:rFonts w:hint="eastAsia"/>
          <w:b/>
          <w:bCs/>
          <w:sz w:val="30"/>
          <w:szCs w:val="30"/>
        </w:rPr>
        <w:t>防爆数字对讲机技术</w:t>
      </w:r>
      <w:r>
        <w:rPr>
          <w:rFonts w:hint="eastAsia"/>
          <w:b/>
          <w:bCs/>
          <w:sz w:val="30"/>
          <w:szCs w:val="30"/>
          <w:lang w:val="en-US" w:eastAsia="zh-CN"/>
        </w:rPr>
        <w:t>要求</w:t>
      </w:r>
    </w:p>
    <w:p w14:paraId="5E9BD243">
      <w:pPr>
        <w:rPr>
          <w:rFonts w:hint="eastAsia"/>
          <w:b/>
          <w:bCs/>
          <w:sz w:val="28"/>
          <w:szCs w:val="28"/>
        </w:rPr>
      </w:pPr>
      <w:r>
        <w:rPr>
          <w:rFonts w:hint="eastAsia"/>
          <w:b/>
          <w:bCs/>
          <w:sz w:val="28"/>
          <w:szCs w:val="28"/>
        </w:rPr>
        <w:t>一、项目概述</w:t>
      </w:r>
    </w:p>
    <w:p w14:paraId="79C4B0B7">
      <w:pPr>
        <w:ind w:firstLine="560" w:firstLineChars="200"/>
        <w:rPr>
          <w:rFonts w:hint="eastAsia"/>
          <w:sz w:val="28"/>
          <w:szCs w:val="28"/>
        </w:rPr>
      </w:pPr>
      <w:r>
        <w:rPr>
          <w:rFonts w:hint="eastAsia"/>
          <w:sz w:val="28"/>
          <w:szCs w:val="28"/>
        </w:rPr>
        <w:t>本项目为河南龙宇煤化工有限公司及各厂防爆区域作业人员通信保障设备采购。招标内容为本质安全型防爆数字对讲机，要求设备具备IIB级及以上防爆等级、高防护等级、优良音频性能及长续航能力，确保在爆炸性气体、粉尘及高噪声环境中实现安全、可靠的语音通信。</w:t>
      </w:r>
    </w:p>
    <w:p w14:paraId="28F1936E">
      <w:pPr>
        <w:rPr>
          <w:rFonts w:hint="eastAsia"/>
          <w:b/>
          <w:bCs/>
          <w:sz w:val="30"/>
          <w:szCs w:val="30"/>
        </w:rPr>
      </w:pPr>
      <w:r>
        <w:rPr>
          <w:rFonts w:hint="eastAsia"/>
          <w:b/>
          <w:bCs/>
          <w:sz w:val="30"/>
          <w:szCs w:val="30"/>
        </w:rPr>
        <w:t>二、总体要求</w:t>
      </w:r>
    </w:p>
    <w:p w14:paraId="09BBF6FD">
      <w:pPr>
        <w:rPr>
          <w:rFonts w:hint="eastAsia"/>
          <w:sz w:val="28"/>
          <w:szCs w:val="28"/>
        </w:rPr>
      </w:pPr>
      <w:r>
        <w:rPr>
          <w:rFonts w:hint="eastAsia"/>
          <w:sz w:val="28"/>
          <w:szCs w:val="28"/>
        </w:rPr>
        <w:t>适用环境：适用于化工、粉尘环境等潜在爆炸性场所。</w:t>
      </w:r>
    </w:p>
    <w:p w14:paraId="7014AD91">
      <w:pPr>
        <w:rPr>
          <w:rFonts w:hint="eastAsia"/>
          <w:sz w:val="28"/>
          <w:szCs w:val="28"/>
        </w:rPr>
      </w:pPr>
      <w:r>
        <w:rPr>
          <w:rFonts w:hint="eastAsia"/>
          <w:sz w:val="28"/>
          <w:szCs w:val="28"/>
        </w:rPr>
        <w:t>安全性：设备必须为本质安全型防爆设计，符合国家及行业最新防爆标准。</w:t>
      </w:r>
    </w:p>
    <w:p w14:paraId="219EDFAE">
      <w:pPr>
        <w:rPr>
          <w:rFonts w:hint="eastAsia"/>
          <w:sz w:val="28"/>
          <w:szCs w:val="28"/>
        </w:rPr>
      </w:pPr>
      <w:r>
        <w:rPr>
          <w:rFonts w:hint="eastAsia"/>
          <w:sz w:val="28"/>
          <w:szCs w:val="28"/>
        </w:rPr>
        <w:t>可靠性：设备需具备良好的抗跌落、防水防尘、耐高低温性能。</w:t>
      </w:r>
    </w:p>
    <w:p w14:paraId="443ACCB4">
      <w:pPr>
        <w:rPr>
          <w:rFonts w:hint="eastAsia"/>
          <w:sz w:val="28"/>
          <w:szCs w:val="28"/>
        </w:rPr>
      </w:pPr>
      <w:r>
        <w:rPr>
          <w:rFonts w:hint="eastAsia"/>
          <w:sz w:val="28"/>
          <w:szCs w:val="28"/>
        </w:rPr>
        <w:t>易用性：支持数字/模拟双模工作，具备消噪、蓝牙及定位功能。</w:t>
      </w:r>
    </w:p>
    <w:p w14:paraId="0EC52F96">
      <w:pPr>
        <w:rPr>
          <w:rFonts w:hint="eastAsia"/>
          <w:sz w:val="28"/>
          <w:szCs w:val="28"/>
        </w:rPr>
      </w:pPr>
      <w:r>
        <w:rPr>
          <w:rFonts w:hint="eastAsia"/>
          <w:sz w:val="28"/>
          <w:szCs w:val="28"/>
        </w:rPr>
        <w:t>合规性：投标设备须通过国家无线电发射设备型号核准，并提供有效防爆合格证。</w:t>
      </w:r>
    </w:p>
    <w:p w14:paraId="234F287F">
      <w:pPr>
        <w:rPr>
          <w:rFonts w:hint="eastAsia"/>
          <w:b/>
          <w:bCs/>
          <w:sz w:val="28"/>
          <w:szCs w:val="28"/>
        </w:rPr>
      </w:pPr>
      <w:r>
        <w:rPr>
          <w:rFonts w:hint="eastAsia"/>
          <w:b/>
          <w:bCs/>
          <w:sz w:val="28"/>
          <w:szCs w:val="28"/>
        </w:rPr>
        <w:t>三、遵循标准</w:t>
      </w:r>
    </w:p>
    <w:p w14:paraId="27286A9C">
      <w:pPr>
        <w:rPr>
          <w:rFonts w:hint="eastAsia"/>
          <w:sz w:val="28"/>
          <w:szCs w:val="28"/>
        </w:rPr>
      </w:pPr>
      <w:r>
        <w:rPr>
          <w:rFonts w:hint="eastAsia"/>
          <w:sz w:val="28"/>
          <w:szCs w:val="28"/>
        </w:rPr>
        <w:t>设备设计、制造和测试应遵循以下标准（以最新版本为准）：</w:t>
      </w:r>
    </w:p>
    <w:p w14:paraId="6216AE11">
      <w:pPr>
        <w:rPr>
          <w:rFonts w:hint="eastAsia"/>
          <w:sz w:val="28"/>
          <w:szCs w:val="28"/>
        </w:rPr>
      </w:pPr>
      <w:r>
        <w:rPr>
          <w:rFonts w:hint="eastAsia"/>
          <w:sz w:val="28"/>
          <w:szCs w:val="28"/>
        </w:rPr>
        <w:t>GB/T 3836.1-2021《爆炸性环境第1部分：设备通用要求》</w:t>
      </w:r>
    </w:p>
    <w:p w14:paraId="1A33272D">
      <w:pPr>
        <w:rPr>
          <w:rFonts w:hint="eastAsia"/>
          <w:sz w:val="28"/>
          <w:szCs w:val="28"/>
        </w:rPr>
      </w:pPr>
      <w:r>
        <w:rPr>
          <w:rFonts w:hint="eastAsia"/>
          <w:sz w:val="28"/>
          <w:szCs w:val="28"/>
        </w:rPr>
        <w:t>GB/T 3836.4-2021《爆炸性环境第4部分：由本质安全型“i”保护的设备》</w:t>
      </w:r>
    </w:p>
    <w:p w14:paraId="55486734">
      <w:pPr>
        <w:rPr>
          <w:rFonts w:hint="eastAsia"/>
          <w:sz w:val="28"/>
          <w:szCs w:val="28"/>
        </w:rPr>
      </w:pPr>
      <w:r>
        <w:rPr>
          <w:rFonts w:hint="eastAsia"/>
          <w:sz w:val="28"/>
          <w:szCs w:val="28"/>
        </w:rPr>
        <w:t>GB/T 15844-2017《移动通信调频无线电话机通用规范》</w:t>
      </w:r>
    </w:p>
    <w:p w14:paraId="27B2CE45">
      <w:pPr>
        <w:rPr>
          <w:rFonts w:hint="eastAsia"/>
          <w:sz w:val="28"/>
          <w:szCs w:val="28"/>
        </w:rPr>
      </w:pPr>
      <w:r>
        <w:rPr>
          <w:rFonts w:hint="eastAsia"/>
          <w:sz w:val="28"/>
          <w:szCs w:val="28"/>
        </w:rPr>
        <w:t>MIL-STD-810H / GJB 150A-2009《军用装备实验室环境试验方法》</w:t>
      </w:r>
    </w:p>
    <w:p w14:paraId="297780E3">
      <w:pPr>
        <w:rPr>
          <w:rFonts w:hint="eastAsia"/>
          <w:sz w:val="28"/>
          <w:szCs w:val="28"/>
        </w:rPr>
      </w:pPr>
      <w:r>
        <w:rPr>
          <w:rFonts w:hint="eastAsia"/>
          <w:sz w:val="28"/>
          <w:szCs w:val="28"/>
        </w:rPr>
        <w:t>IEC 60529《外壳防护等级（IP代码）》</w:t>
      </w:r>
    </w:p>
    <w:p w14:paraId="3862B5C9">
      <w:pPr>
        <w:rPr>
          <w:rFonts w:hint="eastAsia"/>
          <w:b/>
          <w:bCs/>
          <w:sz w:val="28"/>
          <w:szCs w:val="28"/>
        </w:rPr>
      </w:pPr>
      <w:r>
        <w:rPr>
          <w:rFonts w:hint="eastAsia"/>
          <w:b/>
          <w:bCs/>
          <w:sz w:val="28"/>
          <w:szCs w:val="28"/>
        </w:rPr>
        <w:t>四、技术参数要求</w:t>
      </w:r>
    </w:p>
    <w:p w14:paraId="3071466C">
      <w:pPr>
        <w:rPr>
          <w:rFonts w:hint="eastAsia"/>
          <w:sz w:val="28"/>
          <w:szCs w:val="28"/>
        </w:rPr>
      </w:pPr>
      <w:r>
        <w:rPr>
          <w:rFonts w:hint="eastAsia"/>
          <w:sz w:val="28"/>
          <w:szCs w:val="28"/>
        </w:rPr>
        <w:t>4.1 防爆等级</w:t>
      </w:r>
    </w:p>
    <w:p w14:paraId="1F830A39">
      <w:pPr>
        <w:rPr>
          <w:rFonts w:hint="eastAsia"/>
          <w:sz w:val="28"/>
          <w:szCs w:val="28"/>
        </w:rPr>
      </w:pPr>
      <w:r>
        <w:rPr>
          <w:rFonts w:hint="eastAsia"/>
          <w:sz w:val="28"/>
          <w:szCs w:val="28"/>
        </w:rPr>
        <w:t>气体防爆等级：Ex ib IIB T4 Gb 或更优（如IIC）</w:t>
      </w:r>
    </w:p>
    <w:p w14:paraId="1E70B0C3">
      <w:pPr>
        <w:rPr>
          <w:rFonts w:hint="eastAsia"/>
          <w:sz w:val="28"/>
          <w:szCs w:val="28"/>
        </w:rPr>
      </w:pPr>
      <w:r>
        <w:rPr>
          <w:rFonts w:hint="eastAsia"/>
          <w:sz w:val="28"/>
          <w:szCs w:val="28"/>
        </w:rPr>
        <w:t>粉尘防爆等级：Ex ib IIIC T130°C Db 或更优</w:t>
      </w:r>
    </w:p>
    <w:p w14:paraId="1C57BDB5">
      <w:pPr>
        <w:rPr>
          <w:rFonts w:hint="eastAsia"/>
          <w:sz w:val="28"/>
          <w:szCs w:val="28"/>
        </w:rPr>
      </w:pPr>
      <w:r>
        <w:rPr>
          <w:rFonts w:hint="eastAsia"/>
          <w:sz w:val="28"/>
          <w:szCs w:val="28"/>
        </w:rPr>
        <w:t>提供国家防爆电气产品质量监督检验中心出具的防爆合格证。</w:t>
      </w:r>
    </w:p>
    <w:p w14:paraId="084FFA9E">
      <w:pPr>
        <w:rPr>
          <w:rFonts w:hint="eastAsia"/>
          <w:sz w:val="28"/>
          <w:szCs w:val="28"/>
        </w:rPr>
      </w:pPr>
      <w:r>
        <w:rPr>
          <w:rFonts w:hint="eastAsia"/>
          <w:sz w:val="28"/>
          <w:szCs w:val="28"/>
        </w:rPr>
        <w:t>4.2 基本规格</w:t>
      </w:r>
    </w:p>
    <w:p w14:paraId="69FE485C">
      <w:pPr>
        <w:rPr>
          <w:rFonts w:hint="eastAsia"/>
          <w:sz w:val="28"/>
          <w:szCs w:val="28"/>
        </w:rPr>
      </w:pPr>
      <w:r>
        <w:rPr>
          <w:rFonts w:hint="eastAsia"/>
          <w:sz w:val="28"/>
          <w:szCs w:val="28"/>
        </w:rPr>
        <w:t>参数要求</w:t>
      </w:r>
    </w:p>
    <w:p w14:paraId="5107A30B">
      <w:pPr>
        <w:rPr>
          <w:rFonts w:hint="eastAsia"/>
          <w:sz w:val="28"/>
          <w:szCs w:val="28"/>
        </w:rPr>
      </w:pPr>
      <w:r>
        <w:rPr>
          <w:rFonts w:hint="eastAsia"/>
          <w:sz w:val="28"/>
          <w:szCs w:val="28"/>
        </w:rPr>
        <w:t>频率范围</w:t>
      </w:r>
      <w:r>
        <w:rPr>
          <w:rFonts w:hint="eastAsia"/>
          <w:sz w:val="28"/>
          <w:szCs w:val="28"/>
        </w:rPr>
        <w:tab/>
      </w:r>
      <w:r>
        <w:rPr>
          <w:rFonts w:hint="eastAsia"/>
          <w:sz w:val="28"/>
          <w:szCs w:val="28"/>
        </w:rPr>
        <w:t>UHF：400-470 MHz（以国家核准为准）</w:t>
      </w:r>
    </w:p>
    <w:p w14:paraId="6BCC788F">
      <w:pPr>
        <w:rPr>
          <w:rFonts w:hint="eastAsia"/>
          <w:sz w:val="28"/>
          <w:szCs w:val="28"/>
        </w:rPr>
      </w:pPr>
      <w:r>
        <w:rPr>
          <w:rFonts w:hint="eastAsia"/>
          <w:sz w:val="28"/>
          <w:szCs w:val="28"/>
        </w:rPr>
        <w:t>信道容量</w:t>
      </w:r>
      <w:r>
        <w:rPr>
          <w:rFonts w:hint="eastAsia"/>
          <w:sz w:val="28"/>
          <w:szCs w:val="28"/>
        </w:rPr>
        <w:tab/>
      </w:r>
      <w:r>
        <w:rPr>
          <w:rFonts w:hint="eastAsia"/>
          <w:sz w:val="28"/>
          <w:szCs w:val="28"/>
        </w:rPr>
        <w:t>≥256</w:t>
      </w:r>
    </w:p>
    <w:p w14:paraId="24901BDF">
      <w:pPr>
        <w:rPr>
          <w:rFonts w:hint="eastAsia"/>
          <w:sz w:val="28"/>
          <w:szCs w:val="28"/>
        </w:rPr>
      </w:pPr>
      <w:r>
        <w:rPr>
          <w:rFonts w:hint="eastAsia"/>
          <w:sz w:val="28"/>
          <w:szCs w:val="28"/>
        </w:rPr>
        <w:t>区域容量</w:t>
      </w:r>
      <w:r>
        <w:rPr>
          <w:rFonts w:hint="eastAsia"/>
          <w:sz w:val="28"/>
          <w:szCs w:val="28"/>
        </w:rPr>
        <w:tab/>
      </w:r>
      <w:r>
        <w:rPr>
          <w:rFonts w:hint="eastAsia"/>
          <w:sz w:val="28"/>
          <w:szCs w:val="28"/>
        </w:rPr>
        <w:t>≥16</w:t>
      </w:r>
    </w:p>
    <w:p w14:paraId="0BB23A85">
      <w:pPr>
        <w:rPr>
          <w:rFonts w:hint="eastAsia"/>
          <w:sz w:val="28"/>
          <w:szCs w:val="28"/>
        </w:rPr>
      </w:pPr>
      <w:r>
        <w:rPr>
          <w:rFonts w:hint="eastAsia"/>
          <w:sz w:val="28"/>
          <w:szCs w:val="28"/>
        </w:rPr>
        <w:t>信道间隔</w:t>
      </w:r>
      <w:r>
        <w:rPr>
          <w:rFonts w:hint="eastAsia"/>
          <w:sz w:val="28"/>
          <w:szCs w:val="28"/>
        </w:rPr>
        <w:tab/>
      </w:r>
      <w:r>
        <w:rPr>
          <w:rFonts w:hint="eastAsia"/>
          <w:sz w:val="28"/>
          <w:szCs w:val="28"/>
        </w:rPr>
        <w:t>12.5 kHz / 20 kHz / 25 kHz 可调</w:t>
      </w:r>
    </w:p>
    <w:p w14:paraId="7DAFC2A1">
      <w:pPr>
        <w:rPr>
          <w:rFonts w:hint="eastAsia"/>
          <w:sz w:val="28"/>
          <w:szCs w:val="28"/>
        </w:rPr>
      </w:pPr>
      <w:r>
        <w:rPr>
          <w:rFonts w:hint="eastAsia"/>
          <w:sz w:val="28"/>
          <w:szCs w:val="28"/>
        </w:rPr>
        <w:t>电池容量</w:t>
      </w:r>
      <w:r>
        <w:rPr>
          <w:rFonts w:hint="eastAsia"/>
          <w:sz w:val="28"/>
          <w:szCs w:val="28"/>
        </w:rPr>
        <w:tab/>
      </w:r>
      <w:r>
        <w:rPr>
          <w:rFonts w:hint="eastAsia"/>
          <w:sz w:val="28"/>
          <w:szCs w:val="28"/>
        </w:rPr>
        <w:t>≥2400 mAh 锂离子（防爆认证）</w:t>
      </w:r>
    </w:p>
    <w:p w14:paraId="1FF3EEE2">
      <w:pPr>
        <w:rPr>
          <w:rFonts w:hint="eastAsia"/>
          <w:sz w:val="28"/>
          <w:szCs w:val="28"/>
        </w:rPr>
      </w:pPr>
      <w:r>
        <w:rPr>
          <w:rFonts w:hint="eastAsia"/>
          <w:sz w:val="28"/>
          <w:szCs w:val="28"/>
        </w:rPr>
        <w:t>重量（含天线、电池）</w:t>
      </w:r>
      <w:r>
        <w:rPr>
          <w:rFonts w:hint="eastAsia"/>
          <w:sz w:val="28"/>
          <w:szCs w:val="28"/>
        </w:rPr>
        <w:tab/>
      </w:r>
      <w:r>
        <w:rPr>
          <w:rFonts w:hint="eastAsia"/>
          <w:sz w:val="28"/>
          <w:szCs w:val="28"/>
        </w:rPr>
        <w:t>≤320 g</w:t>
      </w:r>
    </w:p>
    <w:p w14:paraId="6C49AAD0">
      <w:pPr>
        <w:rPr>
          <w:rFonts w:hint="eastAsia"/>
          <w:sz w:val="28"/>
          <w:szCs w:val="28"/>
        </w:rPr>
      </w:pPr>
      <w:r>
        <w:rPr>
          <w:rFonts w:hint="eastAsia"/>
          <w:sz w:val="28"/>
          <w:szCs w:val="28"/>
        </w:rPr>
        <w:t>蓝牙版本</w:t>
      </w:r>
      <w:r>
        <w:rPr>
          <w:rFonts w:hint="eastAsia"/>
          <w:sz w:val="28"/>
          <w:szCs w:val="28"/>
        </w:rPr>
        <w:tab/>
      </w:r>
      <w:r>
        <w:rPr>
          <w:rFonts w:hint="eastAsia"/>
          <w:sz w:val="28"/>
          <w:szCs w:val="28"/>
        </w:rPr>
        <w:t>≥5.0</w:t>
      </w:r>
    </w:p>
    <w:p w14:paraId="5258CBB1">
      <w:pPr>
        <w:rPr>
          <w:rFonts w:hint="eastAsia"/>
          <w:sz w:val="28"/>
          <w:szCs w:val="28"/>
        </w:rPr>
      </w:pPr>
      <w:bookmarkStart w:id="0" w:name="_GoBack"/>
      <w:bookmarkEnd w:id="0"/>
      <w:r>
        <w:rPr>
          <w:rFonts w:hint="eastAsia"/>
          <w:sz w:val="28"/>
          <w:szCs w:val="28"/>
        </w:rPr>
        <w:t>4.3 发射与接收性能</w:t>
      </w:r>
    </w:p>
    <w:p w14:paraId="5D0283E9">
      <w:pPr>
        <w:rPr>
          <w:rFonts w:hint="eastAsia"/>
          <w:sz w:val="28"/>
          <w:szCs w:val="28"/>
        </w:rPr>
      </w:pPr>
      <w:r>
        <w:rPr>
          <w:rFonts w:hint="eastAsia"/>
          <w:sz w:val="28"/>
          <w:szCs w:val="28"/>
        </w:rPr>
        <w:t>参数</w:t>
      </w:r>
      <w:r>
        <w:rPr>
          <w:rFonts w:hint="eastAsia"/>
          <w:sz w:val="28"/>
          <w:szCs w:val="28"/>
        </w:rPr>
        <w:tab/>
      </w:r>
      <w:r>
        <w:rPr>
          <w:rFonts w:hint="eastAsia"/>
          <w:sz w:val="28"/>
          <w:szCs w:val="28"/>
        </w:rPr>
        <w:t>要求</w:t>
      </w:r>
    </w:p>
    <w:p w14:paraId="77A2AC9F">
      <w:pPr>
        <w:rPr>
          <w:rFonts w:hint="eastAsia"/>
          <w:sz w:val="28"/>
          <w:szCs w:val="28"/>
        </w:rPr>
      </w:pPr>
      <w:r>
        <w:rPr>
          <w:rFonts w:hint="eastAsia"/>
          <w:sz w:val="28"/>
          <w:szCs w:val="28"/>
        </w:rPr>
        <w:t>发射功率</w:t>
      </w:r>
      <w:r>
        <w:rPr>
          <w:rFonts w:hint="eastAsia"/>
          <w:sz w:val="28"/>
          <w:szCs w:val="28"/>
        </w:rPr>
        <w:tab/>
      </w:r>
      <w:r>
        <w:rPr>
          <w:rFonts w:hint="eastAsia"/>
          <w:sz w:val="28"/>
          <w:szCs w:val="28"/>
        </w:rPr>
        <w:t>≤3.5W（符合防爆限值）</w:t>
      </w:r>
    </w:p>
    <w:p w14:paraId="008DD7DC">
      <w:pPr>
        <w:rPr>
          <w:rFonts w:hint="eastAsia"/>
          <w:sz w:val="28"/>
          <w:szCs w:val="28"/>
        </w:rPr>
      </w:pPr>
      <w:r>
        <w:rPr>
          <w:rFonts w:hint="eastAsia"/>
          <w:sz w:val="28"/>
          <w:szCs w:val="28"/>
        </w:rPr>
        <w:t>接收灵敏度</w:t>
      </w:r>
      <w:r>
        <w:rPr>
          <w:rFonts w:hint="eastAsia"/>
          <w:sz w:val="28"/>
          <w:szCs w:val="28"/>
        </w:rPr>
        <w:tab/>
      </w:r>
      <w:r>
        <w:rPr>
          <w:rFonts w:hint="eastAsia"/>
          <w:sz w:val="28"/>
          <w:szCs w:val="28"/>
        </w:rPr>
        <w:t>≤0.18 μV（典型值）</w:t>
      </w:r>
    </w:p>
    <w:p w14:paraId="7F14A96F">
      <w:pPr>
        <w:rPr>
          <w:rFonts w:hint="eastAsia"/>
          <w:sz w:val="28"/>
          <w:szCs w:val="28"/>
        </w:rPr>
      </w:pPr>
      <w:r>
        <w:rPr>
          <w:rFonts w:hint="eastAsia"/>
          <w:sz w:val="28"/>
          <w:szCs w:val="28"/>
        </w:rPr>
        <w:t>音频输出功率</w:t>
      </w:r>
      <w:r>
        <w:rPr>
          <w:rFonts w:hint="eastAsia"/>
          <w:sz w:val="28"/>
          <w:szCs w:val="28"/>
        </w:rPr>
        <w:tab/>
      </w:r>
      <w:r>
        <w:rPr>
          <w:rFonts w:hint="eastAsia"/>
          <w:sz w:val="28"/>
          <w:szCs w:val="28"/>
        </w:rPr>
        <w:t>≥0.5W（额定）</w:t>
      </w:r>
    </w:p>
    <w:p w14:paraId="2710CF8F">
      <w:pPr>
        <w:rPr>
          <w:rFonts w:hint="eastAsia"/>
          <w:sz w:val="28"/>
          <w:szCs w:val="28"/>
        </w:rPr>
      </w:pPr>
      <w:r>
        <w:rPr>
          <w:rFonts w:hint="eastAsia"/>
          <w:sz w:val="28"/>
          <w:szCs w:val="28"/>
        </w:rPr>
        <w:t>降噪支持，可有效抑制环境噪声</w:t>
      </w:r>
    </w:p>
    <w:p w14:paraId="08F139F6">
      <w:pPr>
        <w:rPr>
          <w:rFonts w:hint="eastAsia"/>
          <w:sz w:val="28"/>
          <w:szCs w:val="28"/>
        </w:rPr>
      </w:pPr>
      <w:r>
        <w:rPr>
          <w:rFonts w:hint="eastAsia"/>
          <w:sz w:val="28"/>
          <w:szCs w:val="28"/>
        </w:rPr>
        <w:t>4.4 环境适应性</w:t>
      </w:r>
    </w:p>
    <w:p w14:paraId="67966DC1">
      <w:pPr>
        <w:rPr>
          <w:rFonts w:hint="eastAsia"/>
          <w:sz w:val="28"/>
          <w:szCs w:val="28"/>
        </w:rPr>
      </w:pPr>
      <w:r>
        <w:rPr>
          <w:rFonts w:hint="eastAsia"/>
          <w:sz w:val="28"/>
          <w:szCs w:val="28"/>
        </w:rPr>
        <w:t>项目</w:t>
      </w:r>
      <w:r>
        <w:rPr>
          <w:rFonts w:hint="eastAsia"/>
          <w:sz w:val="28"/>
          <w:szCs w:val="28"/>
        </w:rPr>
        <w:tab/>
      </w:r>
      <w:r>
        <w:rPr>
          <w:rFonts w:hint="eastAsia"/>
          <w:sz w:val="28"/>
          <w:szCs w:val="28"/>
        </w:rPr>
        <w:t>要求</w:t>
      </w:r>
    </w:p>
    <w:p w14:paraId="43D93CBE">
      <w:pPr>
        <w:rPr>
          <w:rFonts w:hint="eastAsia"/>
          <w:sz w:val="28"/>
          <w:szCs w:val="28"/>
        </w:rPr>
      </w:pPr>
      <w:r>
        <w:rPr>
          <w:rFonts w:hint="eastAsia"/>
          <w:sz w:val="28"/>
          <w:szCs w:val="28"/>
        </w:rPr>
        <w:t>工作温度</w:t>
      </w:r>
      <w:r>
        <w:rPr>
          <w:rFonts w:hint="eastAsia"/>
          <w:sz w:val="28"/>
          <w:szCs w:val="28"/>
        </w:rPr>
        <w:tab/>
      </w:r>
      <w:r>
        <w:rPr>
          <w:rFonts w:hint="eastAsia"/>
          <w:sz w:val="28"/>
          <w:szCs w:val="28"/>
        </w:rPr>
        <w:t>-30℃ ～ +60℃</w:t>
      </w:r>
    </w:p>
    <w:p w14:paraId="7A99A0CC">
      <w:pPr>
        <w:rPr>
          <w:rFonts w:hint="eastAsia"/>
          <w:sz w:val="28"/>
          <w:szCs w:val="28"/>
        </w:rPr>
      </w:pPr>
      <w:r>
        <w:rPr>
          <w:rFonts w:hint="eastAsia"/>
          <w:sz w:val="28"/>
          <w:szCs w:val="28"/>
        </w:rPr>
        <w:t>存储温度</w:t>
      </w:r>
      <w:r>
        <w:rPr>
          <w:rFonts w:hint="eastAsia"/>
          <w:sz w:val="28"/>
          <w:szCs w:val="28"/>
        </w:rPr>
        <w:tab/>
      </w:r>
      <w:r>
        <w:rPr>
          <w:rFonts w:hint="eastAsia"/>
          <w:sz w:val="28"/>
          <w:szCs w:val="28"/>
        </w:rPr>
        <w:t>-40℃ ～ +85℃</w:t>
      </w:r>
    </w:p>
    <w:p w14:paraId="3A23F06E">
      <w:pPr>
        <w:rPr>
          <w:rFonts w:hint="eastAsia"/>
          <w:sz w:val="28"/>
          <w:szCs w:val="28"/>
        </w:rPr>
      </w:pPr>
      <w:r>
        <w:rPr>
          <w:rFonts w:hint="eastAsia"/>
          <w:sz w:val="28"/>
          <w:szCs w:val="28"/>
        </w:rPr>
        <w:t>防尘防水</w:t>
      </w:r>
      <w:r>
        <w:rPr>
          <w:rFonts w:hint="eastAsia"/>
          <w:sz w:val="28"/>
          <w:szCs w:val="28"/>
        </w:rPr>
        <w:tab/>
      </w:r>
      <w:r>
        <w:rPr>
          <w:rFonts w:hint="eastAsia"/>
          <w:sz w:val="28"/>
          <w:szCs w:val="28"/>
        </w:rPr>
        <w:t>≥IP67</w:t>
      </w:r>
    </w:p>
    <w:p w14:paraId="3B81E3E7">
      <w:pPr>
        <w:rPr>
          <w:rFonts w:hint="eastAsia"/>
          <w:sz w:val="28"/>
          <w:szCs w:val="28"/>
        </w:rPr>
      </w:pPr>
      <w:r>
        <w:rPr>
          <w:rFonts w:hint="eastAsia"/>
          <w:sz w:val="28"/>
          <w:szCs w:val="28"/>
        </w:rPr>
        <w:t>跌落试验</w:t>
      </w:r>
      <w:r>
        <w:rPr>
          <w:rFonts w:hint="eastAsia"/>
          <w:sz w:val="28"/>
          <w:szCs w:val="28"/>
        </w:rPr>
        <w:tab/>
      </w:r>
      <w:r>
        <w:rPr>
          <w:rFonts w:hint="eastAsia"/>
          <w:sz w:val="28"/>
          <w:szCs w:val="28"/>
        </w:rPr>
        <w:t>1.5米多角度跌落无损</w:t>
      </w:r>
    </w:p>
    <w:p w14:paraId="7586ED05">
      <w:pPr>
        <w:rPr>
          <w:rFonts w:hint="eastAsia"/>
          <w:sz w:val="28"/>
          <w:szCs w:val="28"/>
        </w:rPr>
      </w:pPr>
      <w:r>
        <w:rPr>
          <w:rFonts w:hint="eastAsia"/>
          <w:sz w:val="28"/>
          <w:szCs w:val="28"/>
        </w:rPr>
        <w:t>湿热、振动、冲击</w:t>
      </w:r>
      <w:r>
        <w:rPr>
          <w:rFonts w:hint="eastAsia"/>
          <w:sz w:val="28"/>
          <w:szCs w:val="28"/>
        </w:rPr>
        <w:tab/>
      </w:r>
      <w:r>
        <w:rPr>
          <w:rFonts w:hint="eastAsia"/>
          <w:sz w:val="28"/>
          <w:szCs w:val="28"/>
        </w:rPr>
        <w:t>符合GJB 150A / MIL-STD-810H</w:t>
      </w:r>
    </w:p>
    <w:p w14:paraId="1FA5B4A6">
      <w:pPr>
        <w:rPr>
          <w:rFonts w:hint="eastAsia"/>
          <w:sz w:val="28"/>
          <w:szCs w:val="28"/>
        </w:rPr>
      </w:pPr>
      <w:r>
        <w:rPr>
          <w:rFonts w:hint="eastAsia"/>
          <w:sz w:val="28"/>
          <w:szCs w:val="28"/>
        </w:rPr>
        <w:t>4.5 定位功能</w:t>
      </w:r>
    </w:p>
    <w:p w14:paraId="7EB6F341">
      <w:pPr>
        <w:rPr>
          <w:rFonts w:hint="eastAsia"/>
          <w:sz w:val="28"/>
          <w:szCs w:val="28"/>
        </w:rPr>
      </w:pPr>
      <w:r>
        <w:rPr>
          <w:rFonts w:hint="eastAsia"/>
          <w:sz w:val="28"/>
          <w:szCs w:val="28"/>
        </w:rPr>
        <w:t>支持GPS / 北斗 / GPS+北斗</w:t>
      </w:r>
    </w:p>
    <w:p w14:paraId="1B53B89B">
      <w:pPr>
        <w:rPr>
          <w:rFonts w:hint="eastAsia"/>
          <w:sz w:val="28"/>
          <w:szCs w:val="28"/>
        </w:rPr>
      </w:pPr>
      <w:r>
        <w:rPr>
          <w:rFonts w:hint="eastAsia"/>
          <w:sz w:val="28"/>
          <w:szCs w:val="28"/>
        </w:rPr>
        <w:t>冷启动时间：&lt;1分钟</w:t>
      </w:r>
    </w:p>
    <w:p w14:paraId="5CCE82D7">
      <w:pPr>
        <w:rPr>
          <w:rFonts w:hint="eastAsia"/>
          <w:sz w:val="28"/>
          <w:szCs w:val="28"/>
        </w:rPr>
      </w:pPr>
      <w:r>
        <w:rPr>
          <w:rFonts w:hint="eastAsia"/>
          <w:sz w:val="28"/>
          <w:szCs w:val="28"/>
        </w:rPr>
        <w:t>热启动时间：&lt;10秒</w:t>
      </w:r>
    </w:p>
    <w:p w14:paraId="4707A56E">
      <w:pPr>
        <w:rPr>
          <w:rFonts w:hint="eastAsia"/>
          <w:sz w:val="28"/>
          <w:szCs w:val="28"/>
        </w:rPr>
      </w:pPr>
      <w:r>
        <w:rPr>
          <w:rFonts w:hint="eastAsia"/>
          <w:sz w:val="28"/>
          <w:szCs w:val="28"/>
        </w:rPr>
        <w:t>水平定位精度：&lt;5米（开阔地）</w:t>
      </w:r>
    </w:p>
    <w:p w14:paraId="5ACB1C7A">
      <w:pPr>
        <w:rPr>
          <w:rFonts w:hint="eastAsia"/>
          <w:sz w:val="28"/>
          <w:szCs w:val="28"/>
        </w:rPr>
      </w:pPr>
      <w:r>
        <w:rPr>
          <w:rFonts w:hint="eastAsia"/>
          <w:sz w:val="28"/>
          <w:szCs w:val="28"/>
        </w:rPr>
        <w:t>4.6 附加功能</w:t>
      </w:r>
    </w:p>
    <w:p w14:paraId="77771420">
      <w:pPr>
        <w:rPr>
          <w:rFonts w:hint="eastAsia"/>
          <w:sz w:val="28"/>
          <w:szCs w:val="28"/>
        </w:rPr>
      </w:pPr>
      <w:r>
        <w:rPr>
          <w:rFonts w:hint="eastAsia"/>
          <w:sz w:val="28"/>
          <w:szCs w:val="28"/>
        </w:rPr>
        <w:t>防伪防爆电池识别</w:t>
      </w:r>
    </w:p>
    <w:p w14:paraId="6527F91D">
      <w:pPr>
        <w:rPr>
          <w:rFonts w:hint="eastAsia"/>
          <w:sz w:val="28"/>
          <w:szCs w:val="28"/>
        </w:rPr>
      </w:pPr>
      <w:r>
        <w:rPr>
          <w:rFonts w:hint="eastAsia"/>
          <w:sz w:val="28"/>
          <w:szCs w:val="28"/>
        </w:rPr>
        <w:t>紧急报警功能（独立按键）</w:t>
      </w:r>
    </w:p>
    <w:p w14:paraId="72AC8E68">
      <w:pPr>
        <w:rPr>
          <w:rFonts w:hint="eastAsia"/>
          <w:sz w:val="28"/>
          <w:szCs w:val="28"/>
        </w:rPr>
      </w:pPr>
      <w:r>
        <w:rPr>
          <w:rFonts w:hint="eastAsia"/>
          <w:sz w:val="28"/>
          <w:szCs w:val="28"/>
        </w:rPr>
        <w:t>可编程按键</w:t>
      </w:r>
    </w:p>
    <w:p w14:paraId="3520E1F5">
      <w:pPr>
        <w:rPr>
          <w:rFonts w:hint="default" w:eastAsiaTheme="minorEastAsia"/>
          <w:sz w:val="28"/>
          <w:szCs w:val="28"/>
          <w:lang w:val="en-US" w:eastAsia="zh-CN"/>
        </w:rPr>
      </w:pPr>
      <w:r>
        <w:rPr>
          <w:rFonts w:hint="eastAsia"/>
          <w:sz w:val="28"/>
          <w:szCs w:val="28"/>
        </w:rPr>
        <w:t>支持数字/模拟双模式</w:t>
      </w:r>
      <w:r>
        <w:rPr>
          <w:rFonts w:hint="eastAsia"/>
          <w:sz w:val="28"/>
          <w:szCs w:val="28"/>
          <w:lang w:val="en-US" w:eastAsia="zh-CN"/>
        </w:rPr>
        <w:t>/集群模式</w:t>
      </w:r>
    </w:p>
    <w:p w14:paraId="659A611A">
      <w:pPr>
        <w:rPr>
          <w:rFonts w:hint="eastAsia"/>
          <w:b/>
          <w:bCs/>
          <w:sz w:val="28"/>
          <w:szCs w:val="28"/>
        </w:rPr>
      </w:pPr>
      <w:r>
        <w:rPr>
          <w:rFonts w:hint="eastAsia"/>
          <w:b/>
          <w:bCs/>
          <w:sz w:val="28"/>
          <w:szCs w:val="28"/>
        </w:rPr>
        <w:t>五、配件要求</w:t>
      </w:r>
    </w:p>
    <w:p w14:paraId="4DE1A0B7">
      <w:pPr>
        <w:rPr>
          <w:rFonts w:hint="eastAsia"/>
          <w:sz w:val="28"/>
          <w:szCs w:val="28"/>
        </w:rPr>
      </w:pPr>
      <w:r>
        <w:rPr>
          <w:rFonts w:hint="eastAsia"/>
          <w:sz w:val="28"/>
          <w:szCs w:val="28"/>
        </w:rPr>
        <w:t>投标人应提供以下标配清单：</w:t>
      </w:r>
    </w:p>
    <w:p w14:paraId="36F7DEEE">
      <w:pPr>
        <w:rPr>
          <w:rFonts w:hint="eastAsia"/>
          <w:sz w:val="28"/>
          <w:szCs w:val="28"/>
        </w:rPr>
      </w:pPr>
      <w:r>
        <w:rPr>
          <w:rFonts w:hint="eastAsia"/>
          <w:sz w:val="28"/>
          <w:szCs w:val="28"/>
        </w:rPr>
        <w:t>标配（每台）</w:t>
      </w:r>
    </w:p>
    <w:p w14:paraId="2A51EF10">
      <w:pPr>
        <w:rPr>
          <w:rFonts w:hint="eastAsia"/>
          <w:sz w:val="28"/>
          <w:szCs w:val="28"/>
        </w:rPr>
      </w:pPr>
      <w:r>
        <w:rPr>
          <w:rFonts w:hint="eastAsia"/>
          <w:sz w:val="28"/>
          <w:szCs w:val="28"/>
        </w:rPr>
        <w:t>防爆主机 ×1</w:t>
      </w:r>
    </w:p>
    <w:p w14:paraId="12912B54">
      <w:pPr>
        <w:rPr>
          <w:rFonts w:hint="eastAsia"/>
          <w:sz w:val="28"/>
          <w:szCs w:val="28"/>
        </w:rPr>
      </w:pPr>
      <w:r>
        <w:rPr>
          <w:rFonts w:hint="eastAsia"/>
          <w:sz w:val="28"/>
          <w:szCs w:val="28"/>
        </w:rPr>
        <w:t>防爆锂离子电池×1</w:t>
      </w:r>
    </w:p>
    <w:p w14:paraId="0E72463D">
      <w:pPr>
        <w:rPr>
          <w:rFonts w:hint="eastAsia"/>
          <w:sz w:val="28"/>
          <w:szCs w:val="28"/>
        </w:rPr>
      </w:pPr>
      <w:r>
        <w:rPr>
          <w:rFonts w:hint="eastAsia"/>
          <w:sz w:val="28"/>
          <w:szCs w:val="28"/>
        </w:rPr>
        <w:t>天线 ×1</w:t>
      </w:r>
    </w:p>
    <w:p w14:paraId="7DF45C8F">
      <w:pPr>
        <w:rPr>
          <w:rFonts w:hint="eastAsia"/>
          <w:sz w:val="28"/>
          <w:szCs w:val="28"/>
        </w:rPr>
      </w:pPr>
      <w:r>
        <w:rPr>
          <w:rFonts w:hint="eastAsia"/>
          <w:sz w:val="28"/>
          <w:szCs w:val="28"/>
        </w:rPr>
        <w:t>皮带夹 ×1</w:t>
      </w:r>
    </w:p>
    <w:p w14:paraId="395241CB">
      <w:pPr>
        <w:rPr>
          <w:rFonts w:hint="eastAsia"/>
          <w:sz w:val="28"/>
          <w:szCs w:val="28"/>
        </w:rPr>
      </w:pPr>
      <w:r>
        <w:rPr>
          <w:rFonts w:hint="eastAsia"/>
          <w:sz w:val="28"/>
          <w:szCs w:val="28"/>
        </w:rPr>
        <w:t>尼龙吊绳 ×1</w:t>
      </w:r>
    </w:p>
    <w:p w14:paraId="0760F998">
      <w:pPr>
        <w:rPr>
          <w:rFonts w:hint="eastAsia"/>
          <w:sz w:val="28"/>
          <w:szCs w:val="28"/>
        </w:rPr>
      </w:pPr>
      <w:r>
        <w:rPr>
          <w:rFonts w:hint="eastAsia"/>
          <w:sz w:val="28"/>
          <w:szCs w:val="28"/>
        </w:rPr>
        <w:t>快速使用指南 ×1</w:t>
      </w:r>
    </w:p>
    <w:p w14:paraId="58FC0982">
      <w:pPr>
        <w:rPr>
          <w:rFonts w:hint="eastAsia"/>
          <w:sz w:val="28"/>
          <w:szCs w:val="28"/>
        </w:rPr>
      </w:pPr>
      <w:r>
        <w:rPr>
          <w:rFonts w:hint="eastAsia"/>
          <w:sz w:val="28"/>
          <w:szCs w:val="28"/>
        </w:rPr>
        <w:t>座充（含适配器）×1</w:t>
      </w:r>
    </w:p>
    <w:p w14:paraId="66EAEB04">
      <w:pPr>
        <w:rPr>
          <w:rFonts w:hint="eastAsia"/>
          <w:b/>
          <w:bCs/>
          <w:sz w:val="28"/>
          <w:szCs w:val="28"/>
        </w:rPr>
      </w:pPr>
      <w:r>
        <w:rPr>
          <w:rFonts w:hint="eastAsia"/>
          <w:b/>
          <w:bCs/>
          <w:sz w:val="28"/>
          <w:szCs w:val="28"/>
        </w:rPr>
        <w:t>六、资质与业绩要求</w:t>
      </w:r>
    </w:p>
    <w:p w14:paraId="2E23C048">
      <w:pPr>
        <w:rPr>
          <w:rFonts w:hint="eastAsia"/>
          <w:sz w:val="28"/>
          <w:szCs w:val="28"/>
        </w:rPr>
      </w:pPr>
      <w:r>
        <w:rPr>
          <w:rFonts w:hint="eastAsia"/>
          <w:sz w:val="28"/>
          <w:szCs w:val="28"/>
        </w:rPr>
        <w:t>投标产品提供：</w:t>
      </w:r>
    </w:p>
    <w:p w14:paraId="26DD3366">
      <w:pPr>
        <w:rPr>
          <w:rFonts w:hint="eastAsia"/>
          <w:sz w:val="28"/>
          <w:szCs w:val="28"/>
        </w:rPr>
      </w:pPr>
      <w:r>
        <w:rPr>
          <w:rFonts w:hint="eastAsia"/>
          <w:sz w:val="28"/>
          <w:szCs w:val="28"/>
        </w:rPr>
        <w:t>国家无线电发射设备型号核准证</w:t>
      </w:r>
    </w:p>
    <w:p w14:paraId="41E495BE">
      <w:pPr>
        <w:rPr>
          <w:rFonts w:hint="eastAsia"/>
          <w:sz w:val="28"/>
          <w:szCs w:val="28"/>
        </w:rPr>
      </w:pPr>
      <w:r>
        <w:rPr>
          <w:rFonts w:hint="eastAsia"/>
          <w:sz w:val="28"/>
          <w:szCs w:val="28"/>
        </w:rPr>
        <w:t>国家防爆电气产品合格证（Ex ib IIB T4 / IIIC）</w:t>
      </w:r>
    </w:p>
    <w:p w14:paraId="09790D7C">
      <w:pPr>
        <w:rPr>
          <w:rFonts w:hint="eastAsia"/>
          <w:sz w:val="28"/>
          <w:szCs w:val="28"/>
        </w:rPr>
      </w:pPr>
      <w:r>
        <w:rPr>
          <w:rFonts w:hint="eastAsia"/>
          <w:sz w:val="28"/>
          <w:szCs w:val="28"/>
        </w:rPr>
        <w:t>第三方IP67防护等级检测报告</w:t>
      </w:r>
    </w:p>
    <w:p w14:paraId="184B7DAB">
      <w:pPr>
        <w:rPr>
          <w:rFonts w:hint="eastAsia"/>
          <w:sz w:val="28"/>
          <w:szCs w:val="28"/>
        </w:rPr>
      </w:pPr>
      <w:r>
        <w:rPr>
          <w:rFonts w:hint="eastAsia"/>
          <w:sz w:val="28"/>
          <w:szCs w:val="28"/>
        </w:rPr>
        <w:t>MIL-STD-810H / GJB 150A 检测报告</w:t>
      </w:r>
    </w:p>
    <w:p w14:paraId="5919AC75">
      <w:pPr>
        <w:rPr>
          <w:rFonts w:hint="eastAsia" w:eastAsiaTheme="minorEastAsia"/>
          <w:b/>
          <w:bCs/>
          <w:sz w:val="28"/>
          <w:szCs w:val="28"/>
          <w:lang w:eastAsia="zh-CN"/>
        </w:rPr>
      </w:pPr>
      <w:r>
        <w:rPr>
          <w:rFonts w:hint="eastAsia"/>
          <w:sz w:val="28"/>
          <w:szCs w:val="28"/>
        </w:rPr>
        <w:t>经销商，须提供制造商代理授权证明；制造商，须提供生产许可证或相关强制性证书，生产设备清单与工厂实景照片等证明材料</w:t>
      </w:r>
      <w:r>
        <w:rPr>
          <w:rFonts w:hint="eastAsia"/>
          <w:sz w:val="28"/>
          <w:szCs w:val="28"/>
          <w:lang w:eastAsia="zh-CN"/>
        </w:rPr>
        <w:t>。</w:t>
      </w:r>
    </w:p>
    <w:p w14:paraId="49F24831">
      <w:pPr>
        <w:rPr>
          <w:rFonts w:hint="eastAsia"/>
          <w:b/>
          <w:bCs/>
          <w:sz w:val="28"/>
          <w:szCs w:val="28"/>
        </w:rPr>
      </w:pPr>
      <w:r>
        <w:rPr>
          <w:rFonts w:hint="eastAsia"/>
          <w:b/>
          <w:bCs/>
          <w:sz w:val="28"/>
          <w:szCs w:val="28"/>
        </w:rPr>
        <w:t>七、质量保证与售后服务</w:t>
      </w:r>
    </w:p>
    <w:p w14:paraId="2406D0A2">
      <w:pPr>
        <w:rPr>
          <w:rFonts w:hint="eastAsia"/>
          <w:sz w:val="28"/>
          <w:szCs w:val="28"/>
        </w:rPr>
      </w:pPr>
      <w:r>
        <w:rPr>
          <w:rFonts w:hint="eastAsia"/>
          <w:sz w:val="28"/>
          <w:szCs w:val="28"/>
        </w:rPr>
        <w:t>质保期：主机及电池自验收合格之日起不少于</w:t>
      </w:r>
      <w:r>
        <w:rPr>
          <w:rFonts w:hint="eastAsia"/>
          <w:sz w:val="28"/>
          <w:szCs w:val="28"/>
          <w:lang w:val="en-US" w:eastAsia="zh-CN"/>
        </w:rPr>
        <w:t>12</w:t>
      </w:r>
      <w:r>
        <w:rPr>
          <w:rFonts w:hint="eastAsia"/>
          <w:sz w:val="28"/>
          <w:szCs w:val="28"/>
        </w:rPr>
        <w:t>个月。</w:t>
      </w:r>
    </w:p>
    <w:p w14:paraId="64FF7A16">
      <w:pPr>
        <w:rPr>
          <w:rFonts w:hint="eastAsia"/>
          <w:sz w:val="28"/>
          <w:szCs w:val="28"/>
        </w:rPr>
      </w:pPr>
      <w:r>
        <w:rPr>
          <w:rFonts w:hint="eastAsia"/>
          <w:sz w:val="28"/>
          <w:szCs w:val="28"/>
        </w:rPr>
        <w:t>服务响应：质保期内出现质量问题，投标人应在24小时内响应，48小时内到达现场处理。</w:t>
      </w:r>
    </w:p>
    <w:p w14:paraId="5E509F40">
      <w:pPr>
        <w:rPr>
          <w:rFonts w:hint="eastAsia"/>
          <w:sz w:val="28"/>
          <w:szCs w:val="28"/>
        </w:rPr>
      </w:pPr>
      <w:r>
        <w:rPr>
          <w:rFonts w:hint="eastAsia"/>
          <w:sz w:val="28"/>
          <w:szCs w:val="28"/>
        </w:rPr>
        <w:t>技术培训：投标人应提供不少于2次</w:t>
      </w:r>
      <w:r>
        <w:rPr>
          <w:rFonts w:hint="eastAsia"/>
          <w:sz w:val="28"/>
          <w:szCs w:val="28"/>
          <w:lang w:val="en-US" w:eastAsia="zh-CN"/>
        </w:rPr>
        <w:t>远程</w:t>
      </w:r>
      <w:r>
        <w:rPr>
          <w:rFonts w:hint="eastAsia"/>
          <w:sz w:val="28"/>
          <w:szCs w:val="28"/>
        </w:rPr>
        <w:t>使用及写频培训。</w:t>
      </w:r>
    </w:p>
    <w:p w14:paraId="4B536BA2">
      <w:pPr>
        <w:rPr>
          <w:rFonts w:hint="eastAsia"/>
          <w:sz w:val="28"/>
          <w:szCs w:val="28"/>
        </w:rPr>
      </w:pPr>
      <w:r>
        <w:rPr>
          <w:rFonts w:hint="eastAsia"/>
          <w:sz w:val="28"/>
          <w:szCs w:val="28"/>
        </w:rPr>
        <w:t>八、交付要求</w:t>
      </w:r>
    </w:p>
    <w:p w14:paraId="33339E7D">
      <w:pPr>
        <w:rPr>
          <w:rFonts w:hint="eastAsia"/>
          <w:sz w:val="28"/>
          <w:szCs w:val="28"/>
        </w:rPr>
      </w:pPr>
      <w:r>
        <w:rPr>
          <w:rFonts w:hint="eastAsia"/>
          <w:sz w:val="28"/>
          <w:szCs w:val="28"/>
        </w:rPr>
        <w:t>交付地点：河南省永城市河南龙宇煤化工有限公司</w:t>
      </w:r>
    </w:p>
    <w:p w14:paraId="4F22F808">
      <w:pPr>
        <w:rPr>
          <w:rFonts w:hint="eastAsia"/>
          <w:sz w:val="28"/>
          <w:szCs w:val="28"/>
        </w:rPr>
      </w:pPr>
      <w:r>
        <w:rPr>
          <w:rFonts w:hint="eastAsia"/>
          <w:sz w:val="28"/>
          <w:szCs w:val="28"/>
        </w:rPr>
        <w:t>交付时间：合同签订后</w:t>
      </w:r>
      <w:r>
        <w:rPr>
          <w:rFonts w:hint="eastAsia"/>
          <w:sz w:val="28"/>
          <w:szCs w:val="28"/>
          <w:lang w:val="en-US" w:eastAsia="zh-CN"/>
        </w:rPr>
        <w:t>1</w:t>
      </w:r>
      <w:r>
        <w:rPr>
          <w:rFonts w:hint="eastAsia"/>
          <w:sz w:val="28"/>
          <w:szCs w:val="28"/>
        </w:rPr>
        <w:t>0日内完成供货</w:t>
      </w:r>
    </w:p>
    <w:p w14:paraId="701EBAC1">
      <w:pPr>
        <w:rPr>
          <w:sz w:val="28"/>
          <w:szCs w:val="28"/>
        </w:rPr>
      </w:pPr>
      <w:r>
        <w:rPr>
          <w:rFonts w:hint="eastAsia"/>
          <w:sz w:val="28"/>
          <w:szCs w:val="28"/>
        </w:rPr>
        <w:t>验收标准：逐台检查防爆标识、功能、配件齐全，并提供第三方检测报告原件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C7766A"/>
    <w:rsid w:val="00930024"/>
    <w:rsid w:val="305E446B"/>
    <w:rsid w:val="3D995F73"/>
    <w:rsid w:val="42F779C3"/>
    <w:rsid w:val="4E8470E2"/>
    <w:rsid w:val="7CC7766A"/>
    <w:rsid w:val="7CDE5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1206</Words>
  <Characters>1446</Characters>
  <Lines>0</Lines>
  <Paragraphs>0</Paragraphs>
  <TotalTime>4</TotalTime>
  <ScaleCrop>false</ScaleCrop>
  <LinksUpToDate>false</LinksUpToDate>
  <CharactersWithSpaces>1530</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2026-04-23T01:11:00Z</dcterms:created>
  <dc:creator>一帆</dc:creator>
  <cp:lastModifiedBy>Administrator</cp:lastModifiedBy>
  <dcterms:modified xsi:type="dcterms:W3CDTF">2026-04-24T02:50:45Z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893AA2EF3D2240EA820E6C7D914E35D0_11</vt:lpwstr>
  </property>
  <property fmtid="{D5CDD505-2E9C-101B-9397-08002B2CF9AE}" pid="4" name="KSOTemplateDocerSaveRecord">
    <vt:lpwstr>eyJoZGlkIjoiNGRlZTE4MjYxMWI1Mjc5MjJmOTEzNDRkZGM2MjNjYzkiLCJ1c2VySWQiOiIxMTU4MDA1OTI2In0=</vt:lpwstr>
  </property>
</Properties>
</file>