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6F2" w:rsidRDefault="007006F2">
      <w:pPr>
        <w:spacing w:line="600" w:lineRule="exact"/>
        <w:jc w:val="center"/>
        <w:outlineLvl w:val="0"/>
        <w:rPr>
          <w:rFonts w:ascii="宋体" w:hAnsi="宋体" w:cs="宋体"/>
          <w:b/>
          <w:sz w:val="44"/>
          <w:szCs w:val="44"/>
        </w:rPr>
      </w:pPr>
    </w:p>
    <w:p w:rsidR="007006F2" w:rsidRDefault="007006F2">
      <w:pPr>
        <w:spacing w:line="600" w:lineRule="exact"/>
        <w:jc w:val="center"/>
        <w:outlineLvl w:val="0"/>
        <w:rPr>
          <w:rFonts w:ascii="宋体" w:hAnsi="宋体" w:cs="宋体"/>
          <w:b/>
          <w:sz w:val="44"/>
          <w:szCs w:val="44"/>
        </w:rPr>
      </w:pPr>
    </w:p>
    <w:p w:rsidR="007006F2" w:rsidRDefault="007006F2">
      <w:pPr>
        <w:pStyle w:val="a3"/>
      </w:pPr>
    </w:p>
    <w:p w:rsidR="007006F2" w:rsidRDefault="004A6E64">
      <w:pPr>
        <w:spacing w:line="600" w:lineRule="exact"/>
        <w:jc w:val="center"/>
        <w:outlineLvl w:val="0"/>
        <w:rPr>
          <w:rFonts w:ascii="宋体" w:hAnsi="宋体" w:cs="宋体"/>
          <w:b/>
          <w:sz w:val="44"/>
          <w:szCs w:val="44"/>
        </w:rPr>
      </w:pPr>
      <w:proofErr w:type="gramStart"/>
      <w:r>
        <w:rPr>
          <w:rFonts w:ascii="宋体" w:hAnsi="宋体" w:cs="宋体" w:hint="eastAsia"/>
          <w:b/>
          <w:sz w:val="44"/>
          <w:szCs w:val="44"/>
        </w:rPr>
        <w:t>永煤集团</w:t>
      </w:r>
      <w:proofErr w:type="gramEnd"/>
      <w:r>
        <w:rPr>
          <w:rFonts w:ascii="宋体" w:hAnsi="宋体" w:cs="宋体" w:hint="eastAsia"/>
          <w:b/>
          <w:sz w:val="44"/>
          <w:szCs w:val="44"/>
        </w:rPr>
        <w:t>顺和煤矿</w:t>
      </w:r>
    </w:p>
    <w:p w:rsidR="007006F2" w:rsidRDefault="004A6E64">
      <w:pPr>
        <w:spacing w:line="600" w:lineRule="exact"/>
        <w:jc w:val="center"/>
        <w:outlineLvl w:val="0"/>
        <w:rPr>
          <w:rFonts w:ascii="宋体" w:hAnsi="宋体" w:cs="宋体"/>
          <w:b/>
          <w:sz w:val="44"/>
          <w:szCs w:val="44"/>
        </w:rPr>
      </w:pPr>
      <w:r>
        <w:rPr>
          <w:rFonts w:ascii="宋体" w:hAnsi="宋体" w:cs="宋体" w:hint="eastAsia"/>
          <w:b/>
          <w:sz w:val="44"/>
          <w:szCs w:val="44"/>
        </w:rPr>
        <w:t>矿用隔爆型潜水排沙电泵</w:t>
      </w:r>
    </w:p>
    <w:p w:rsidR="007006F2" w:rsidRDefault="007006F2">
      <w:pPr>
        <w:spacing w:line="600" w:lineRule="exact"/>
        <w:rPr>
          <w:rFonts w:ascii="宋体" w:hAnsi="宋体" w:cs="宋体"/>
          <w:b/>
          <w:sz w:val="52"/>
          <w:szCs w:val="52"/>
        </w:rPr>
      </w:pPr>
    </w:p>
    <w:p w:rsidR="007006F2" w:rsidRDefault="004A6E64">
      <w:pPr>
        <w:spacing w:after="120"/>
        <w:jc w:val="center"/>
        <w:rPr>
          <w:rFonts w:ascii="宋体" w:hAnsi="宋体" w:cs="宋体"/>
          <w:b/>
          <w:bCs/>
          <w:sz w:val="56"/>
          <w:szCs w:val="56"/>
        </w:rPr>
      </w:pPr>
      <w:r>
        <w:rPr>
          <w:rFonts w:ascii="宋体" w:hAnsi="宋体" w:cs="宋体" w:hint="eastAsia"/>
          <w:b/>
          <w:bCs/>
          <w:sz w:val="56"/>
          <w:szCs w:val="56"/>
        </w:rPr>
        <w:t>技术规格书</w:t>
      </w:r>
    </w:p>
    <w:p w:rsidR="007006F2" w:rsidRDefault="007006F2">
      <w:pPr>
        <w:rPr>
          <w:rFonts w:ascii="微软雅黑" w:eastAsia="微软雅黑" w:hAnsi="微软雅黑" w:cs="微软雅黑"/>
          <w:b/>
          <w:bCs/>
          <w:sz w:val="36"/>
          <w:szCs w:val="36"/>
        </w:rPr>
      </w:pPr>
    </w:p>
    <w:p w:rsidR="007006F2" w:rsidRDefault="007006F2">
      <w:pPr>
        <w:rPr>
          <w:rFonts w:ascii="宋体" w:cs="宋体"/>
          <w:b/>
          <w:bCs/>
          <w:sz w:val="36"/>
          <w:szCs w:val="36"/>
        </w:rPr>
      </w:pPr>
    </w:p>
    <w:p w:rsidR="007006F2" w:rsidRDefault="007006F2">
      <w:pPr>
        <w:rPr>
          <w:rFonts w:ascii="宋体" w:cs="宋体"/>
          <w:b/>
          <w:bCs/>
          <w:sz w:val="36"/>
          <w:szCs w:val="36"/>
        </w:rPr>
      </w:pPr>
    </w:p>
    <w:p w:rsidR="007006F2" w:rsidRDefault="007006F2">
      <w:pPr>
        <w:pStyle w:val="a3"/>
        <w:rPr>
          <w:rFonts w:ascii="宋体" w:cs="宋体"/>
          <w:b/>
          <w:bCs/>
          <w:sz w:val="36"/>
          <w:szCs w:val="36"/>
        </w:rPr>
      </w:pPr>
    </w:p>
    <w:p w:rsidR="007006F2" w:rsidRDefault="007006F2">
      <w:pPr>
        <w:rPr>
          <w:rFonts w:ascii="宋体" w:cs="宋体"/>
          <w:b/>
          <w:bCs/>
          <w:sz w:val="36"/>
          <w:szCs w:val="36"/>
        </w:rPr>
      </w:pPr>
    </w:p>
    <w:p w:rsidR="007006F2" w:rsidRDefault="007006F2">
      <w:pPr>
        <w:rPr>
          <w:rFonts w:ascii="宋体" w:cs="宋体"/>
          <w:b/>
          <w:bCs/>
          <w:sz w:val="36"/>
          <w:szCs w:val="36"/>
        </w:rPr>
      </w:pPr>
    </w:p>
    <w:p w:rsidR="007006F2" w:rsidRDefault="007006F2">
      <w:pPr>
        <w:spacing w:line="360" w:lineRule="auto"/>
        <w:rPr>
          <w:rFonts w:ascii="宋体" w:cs="宋体"/>
          <w:b/>
          <w:bCs/>
          <w:sz w:val="24"/>
        </w:rPr>
      </w:pPr>
    </w:p>
    <w:p w:rsidR="007006F2" w:rsidRDefault="004A6E64">
      <w:pPr>
        <w:spacing w:line="800" w:lineRule="exact"/>
        <w:ind w:firstLineChars="790" w:firstLine="2379"/>
        <w:rPr>
          <w:rFonts w:ascii="宋体" w:cs="宋体"/>
          <w:b/>
          <w:bCs/>
          <w:sz w:val="30"/>
          <w:szCs w:val="30"/>
        </w:rPr>
      </w:pPr>
      <w:r>
        <w:rPr>
          <w:rFonts w:ascii="宋体" w:hAnsi="宋体" w:cs="宋体" w:hint="eastAsia"/>
          <w:b/>
          <w:bCs/>
          <w:sz w:val="30"/>
          <w:szCs w:val="30"/>
        </w:rPr>
        <w:t>编制单位：</w:t>
      </w:r>
      <w:r>
        <w:rPr>
          <w:rFonts w:ascii="宋体" w:hAnsi="宋体" w:cs="宋体" w:hint="eastAsia"/>
          <w:b/>
          <w:bCs/>
          <w:sz w:val="30"/>
          <w:szCs w:val="30"/>
        </w:rPr>
        <w:t>顺和煤矿</w:t>
      </w:r>
      <w:r>
        <w:rPr>
          <w:rFonts w:ascii="宋体" w:hAnsi="宋体" w:cs="宋体" w:hint="eastAsia"/>
          <w:b/>
          <w:bCs/>
          <w:sz w:val="30"/>
          <w:szCs w:val="30"/>
        </w:rPr>
        <w:t>机电科</w:t>
      </w:r>
    </w:p>
    <w:p w:rsidR="007006F2" w:rsidRDefault="004A6E64">
      <w:pPr>
        <w:spacing w:line="800" w:lineRule="exact"/>
        <w:ind w:firstLineChars="790" w:firstLine="2379"/>
        <w:rPr>
          <w:rFonts w:ascii="宋体" w:hAnsi="宋体" w:cs="宋体"/>
          <w:b/>
          <w:bCs/>
          <w:sz w:val="30"/>
          <w:szCs w:val="30"/>
        </w:rPr>
      </w:pPr>
      <w:r>
        <w:rPr>
          <w:rFonts w:ascii="宋体" w:hAnsi="宋体" w:cs="宋体" w:hint="eastAsia"/>
          <w:b/>
          <w:bCs/>
          <w:sz w:val="30"/>
          <w:szCs w:val="30"/>
        </w:rPr>
        <w:t>编</w:t>
      </w:r>
      <w:r>
        <w:rPr>
          <w:rFonts w:ascii="宋体" w:hAnsi="宋体" w:cs="宋体"/>
          <w:b/>
          <w:bCs/>
          <w:sz w:val="30"/>
          <w:szCs w:val="30"/>
        </w:rPr>
        <w:t xml:space="preserve"> </w:t>
      </w:r>
      <w:r>
        <w:rPr>
          <w:rFonts w:ascii="宋体" w:hAnsi="宋体" w:cs="宋体" w:hint="eastAsia"/>
          <w:b/>
          <w:bCs/>
          <w:sz w:val="30"/>
          <w:szCs w:val="30"/>
        </w:rPr>
        <w:t xml:space="preserve">   </w:t>
      </w:r>
      <w:r>
        <w:rPr>
          <w:rFonts w:ascii="宋体" w:hAnsi="宋体" w:cs="宋体" w:hint="eastAsia"/>
          <w:b/>
          <w:bCs/>
          <w:sz w:val="30"/>
          <w:szCs w:val="30"/>
        </w:rPr>
        <w:t>制：</w:t>
      </w:r>
      <w:r>
        <w:rPr>
          <w:rFonts w:ascii="宋体" w:hAnsi="宋体" w:cs="宋体"/>
          <w:b/>
          <w:bCs/>
          <w:sz w:val="30"/>
          <w:szCs w:val="30"/>
        </w:rPr>
        <w:t xml:space="preserve"> </w:t>
      </w:r>
    </w:p>
    <w:p w:rsidR="007006F2" w:rsidRDefault="004A6E64">
      <w:pPr>
        <w:spacing w:line="800" w:lineRule="exact"/>
        <w:ind w:firstLineChars="790" w:firstLine="2379"/>
        <w:rPr>
          <w:rFonts w:ascii="宋体" w:hAnsi="宋体" w:cs="宋体"/>
          <w:b/>
          <w:bCs/>
          <w:sz w:val="30"/>
          <w:szCs w:val="30"/>
        </w:rPr>
      </w:pPr>
      <w:r>
        <w:rPr>
          <w:rFonts w:ascii="宋体" w:hAnsi="宋体" w:cs="宋体" w:hint="eastAsia"/>
          <w:b/>
          <w:bCs/>
          <w:sz w:val="30"/>
          <w:szCs w:val="30"/>
        </w:rPr>
        <w:t>审</w:t>
      </w:r>
      <w:r>
        <w:rPr>
          <w:rFonts w:ascii="宋体" w:hAnsi="宋体" w:cs="宋体" w:hint="eastAsia"/>
          <w:b/>
          <w:bCs/>
          <w:sz w:val="30"/>
          <w:szCs w:val="30"/>
        </w:rPr>
        <w:t xml:space="preserve">    </w:t>
      </w:r>
      <w:r>
        <w:rPr>
          <w:rFonts w:ascii="宋体" w:hAnsi="宋体" w:cs="宋体" w:hint="eastAsia"/>
          <w:b/>
          <w:bCs/>
          <w:sz w:val="30"/>
          <w:szCs w:val="30"/>
        </w:rPr>
        <w:t>核</w:t>
      </w:r>
      <w:r>
        <w:rPr>
          <w:rFonts w:ascii="宋体" w:hAnsi="宋体" w:cs="宋体" w:hint="eastAsia"/>
          <w:b/>
          <w:bCs/>
          <w:sz w:val="30"/>
          <w:szCs w:val="30"/>
        </w:rPr>
        <w:t>：</w:t>
      </w:r>
    </w:p>
    <w:p w:rsidR="007006F2" w:rsidRDefault="004A6E64">
      <w:pPr>
        <w:spacing w:line="800" w:lineRule="exact"/>
        <w:ind w:firstLineChars="796" w:firstLine="2397"/>
        <w:rPr>
          <w:rFonts w:ascii="宋体" w:hAnsi="宋体" w:cs="宋体"/>
          <w:b/>
          <w:bCs/>
          <w:sz w:val="30"/>
          <w:szCs w:val="30"/>
        </w:rPr>
      </w:pPr>
      <w:r>
        <w:rPr>
          <w:rFonts w:ascii="宋体" w:hAnsi="宋体" w:cs="宋体" w:hint="eastAsia"/>
          <w:b/>
          <w:bCs/>
          <w:sz w:val="30"/>
          <w:szCs w:val="30"/>
        </w:rPr>
        <w:t>机电副总：</w:t>
      </w:r>
    </w:p>
    <w:p w:rsidR="007006F2" w:rsidRDefault="004A6E64">
      <w:pPr>
        <w:spacing w:line="800" w:lineRule="exact"/>
        <w:ind w:firstLineChars="790" w:firstLine="2379"/>
        <w:rPr>
          <w:rFonts w:ascii="宋体" w:cs="宋体"/>
          <w:b/>
          <w:bCs/>
          <w:sz w:val="30"/>
          <w:szCs w:val="30"/>
        </w:rPr>
      </w:pPr>
      <w:r>
        <w:rPr>
          <w:rFonts w:ascii="宋体" w:hAnsi="宋体" w:cs="宋体" w:hint="eastAsia"/>
          <w:b/>
          <w:bCs/>
          <w:sz w:val="30"/>
          <w:szCs w:val="30"/>
        </w:rPr>
        <w:t>编制日期：</w:t>
      </w:r>
      <w:r>
        <w:rPr>
          <w:rFonts w:ascii="宋体" w:hAnsi="宋体" w:cs="宋体" w:hint="eastAsia"/>
          <w:b/>
          <w:bCs/>
          <w:sz w:val="30"/>
          <w:szCs w:val="30"/>
        </w:rPr>
        <w:t xml:space="preserve">  </w:t>
      </w:r>
      <w:r>
        <w:rPr>
          <w:rFonts w:ascii="宋体" w:hAnsi="宋体" w:cs="宋体"/>
          <w:b/>
          <w:bCs/>
          <w:sz w:val="30"/>
          <w:szCs w:val="30"/>
        </w:rPr>
        <w:t>20</w:t>
      </w:r>
      <w:r>
        <w:rPr>
          <w:rFonts w:ascii="宋体" w:hAnsi="宋体" w:cs="宋体" w:hint="eastAsia"/>
          <w:b/>
          <w:bCs/>
          <w:sz w:val="30"/>
          <w:szCs w:val="30"/>
        </w:rPr>
        <w:t>24</w:t>
      </w:r>
      <w:r>
        <w:rPr>
          <w:rFonts w:ascii="宋体" w:hAnsi="宋体" w:cs="宋体" w:hint="eastAsia"/>
          <w:b/>
          <w:bCs/>
          <w:sz w:val="30"/>
          <w:szCs w:val="30"/>
        </w:rPr>
        <w:t>年</w:t>
      </w:r>
      <w:r>
        <w:rPr>
          <w:rFonts w:ascii="宋体" w:hAnsi="宋体" w:cs="宋体" w:hint="eastAsia"/>
          <w:b/>
          <w:bCs/>
          <w:sz w:val="30"/>
          <w:szCs w:val="30"/>
        </w:rPr>
        <w:t>12</w:t>
      </w:r>
      <w:r>
        <w:rPr>
          <w:rFonts w:ascii="宋体" w:hAnsi="宋体" w:cs="宋体" w:hint="eastAsia"/>
          <w:b/>
          <w:bCs/>
          <w:sz w:val="30"/>
          <w:szCs w:val="30"/>
        </w:rPr>
        <w:t>月</w:t>
      </w:r>
    </w:p>
    <w:p w:rsidR="007006F2" w:rsidRDefault="007006F2">
      <w:pPr>
        <w:jc w:val="center"/>
        <w:rPr>
          <w:rFonts w:ascii="黑体" w:eastAsia="黑体"/>
          <w:b/>
          <w:bCs/>
          <w:sz w:val="36"/>
          <w:szCs w:val="36"/>
        </w:rPr>
        <w:sectPr w:rsidR="007006F2">
          <w:pgSz w:w="11906" w:h="16838"/>
          <w:pgMar w:top="1440" w:right="1800" w:bottom="1440" w:left="1800" w:header="851" w:footer="992" w:gutter="0"/>
          <w:cols w:space="425"/>
          <w:docGrid w:type="lines" w:linePitch="312"/>
        </w:sectPr>
      </w:pPr>
    </w:p>
    <w:p w:rsidR="007006F2" w:rsidRDefault="004A6E64">
      <w:pPr>
        <w:jc w:val="center"/>
        <w:rPr>
          <w:rFonts w:ascii="黑体" w:eastAsia="黑体"/>
          <w:b/>
          <w:bCs/>
          <w:sz w:val="36"/>
          <w:szCs w:val="36"/>
        </w:rPr>
      </w:pPr>
      <w:proofErr w:type="gramStart"/>
      <w:r>
        <w:rPr>
          <w:rFonts w:ascii="黑体" w:eastAsia="黑体" w:hint="eastAsia"/>
          <w:b/>
          <w:bCs/>
          <w:sz w:val="36"/>
          <w:szCs w:val="36"/>
        </w:rPr>
        <w:lastRenderedPageBreak/>
        <w:t>永煤集团</w:t>
      </w:r>
      <w:proofErr w:type="gramEnd"/>
      <w:r>
        <w:rPr>
          <w:rFonts w:ascii="黑体" w:eastAsia="黑体" w:hint="eastAsia"/>
          <w:b/>
          <w:bCs/>
          <w:sz w:val="36"/>
          <w:szCs w:val="36"/>
        </w:rPr>
        <w:t>顺和煤矿</w:t>
      </w:r>
    </w:p>
    <w:p w:rsidR="007006F2" w:rsidRDefault="004A6E64">
      <w:pPr>
        <w:jc w:val="center"/>
        <w:rPr>
          <w:rFonts w:ascii="黑体" w:eastAsia="黑体"/>
          <w:b/>
          <w:bCs/>
          <w:sz w:val="36"/>
          <w:szCs w:val="36"/>
        </w:rPr>
      </w:pPr>
      <w:r>
        <w:rPr>
          <w:rFonts w:ascii="黑体" w:eastAsia="黑体" w:hint="eastAsia"/>
          <w:b/>
          <w:bCs/>
          <w:sz w:val="36"/>
          <w:szCs w:val="36"/>
        </w:rPr>
        <w:t>矿用隔爆型潜水排沙电泵</w:t>
      </w:r>
      <w:r>
        <w:rPr>
          <w:rFonts w:ascii="黑体" w:eastAsia="黑体" w:hint="eastAsia"/>
          <w:b/>
          <w:bCs/>
          <w:sz w:val="36"/>
          <w:szCs w:val="36"/>
        </w:rPr>
        <w:t>技术</w:t>
      </w:r>
      <w:r>
        <w:rPr>
          <w:rFonts w:ascii="黑体" w:eastAsia="黑体" w:hint="eastAsia"/>
          <w:b/>
          <w:bCs/>
          <w:sz w:val="36"/>
          <w:szCs w:val="36"/>
        </w:rPr>
        <w:t>规格书</w:t>
      </w:r>
    </w:p>
    <w:bookmarkStart w:id="0" w:name="项目简介及使用地点"/>
    <w:p w:rsidR="007006F2" w:rsidRDefault="004A6E64">
      <w:pPr>
        <w:numPr>
          <w:ilvl w:val="0"/>
          <w:numId w:val="1"/>
        </w:numPr>
        <w:ind w:firstLineChars="200" w:firstLine="562"/>
        <w:jc w:val="left"/>
        <w:rPr>
          <w:rFonts w:ascii="仿宋_GB2312" w:eastAsia="仿宋_GB2312" w:hAnsi="宋体" w:cs="宋体"/>
          <w:b/>
          <w:bCs/>
          <w:sz w:val="28"/>
          <w:szCs w:val="28"/>
        </w:rPr>
      </w:pPr>
      <w:r>
        <w:rPr>
          <w:rFonts w:ascii="仿宋_GB2312" w:eastAsia="仿宋_GB2312" w:hAnsi="宋体" w:cs="宋体" w:hint="eastAsia"/>
          <w:b/>
          <w:bCs/>
          <w:sz w:val="28"/>
          <w:szCs w:val="28"/>
        </w:rPr>
        <w:fldChar w:fldCharType="begin"/>
      </w:r>
      <w:r>
        <w:rPr>
          <w:rFonts w:ascii="仿宋_GB2312" w:eastAsia="仿宋_GB2312" w:hAnsi="宋体" w:cs="宋体" w:hint="eastAsia"/>
          <w:b/>
          <w:bCs/>
          <w:sz w:val="28"/>
          <w:szCs w:val="28"/>
        </w:rPr>
        <w:instrText xml:space="preserve"> HYPERLINK \l "</w:instrText>
      </w:r>
      <w:r>
        <w:rPr>
          <w:rFonts w:ascii="仿宋_GB2312" w:eastAsia="仿宋_GB2312" w:hAnsi="宋体" w:cs="宋体" w:hint="eastAsia"/>
          <w:b/>
          <w:bCs/>
          <w:sz w:val="28"/>
          <w:szCs w:val="28"/>
        </w:rPr>
        <w:instrText>项目简介及使用地点</w:instrText>
      </w:r>
      <w:r>
        <w:rPr>
          <w:rFonts w:ascii="仿宋_GB2312" w:eastAsia="仿宋_GB2312" w:hAnsi="宋体" w:cs="宋体" w:hint="eastAsia"/>
          <w:b/>
          <w:bCs/>
          <w:sz w:val="28"/>
          <w:szCs w:val="28"/>
        </w:rPr>
        <w:instrText xml:space="preserve">" </w:instrText>
      </w:r>
      <w:r>
        <w:rPr>
          <w:rFonts w:ascii="仿宋_GB2312" w:eastAsia="仿宋_GB2312" w:hAnsi="宋体" w:cs="宋体" w:hint="eastAsia"/>
          <w:b/>
          <w:bCs/>
          <w:sz w:val="28"/>
          <w:szCs w:val="28"/>
        </w:rPr>
        <w:fldChar w:fldCharType="separate"/>
      </w:r>
      <w:r>
        <w:rPr>
          <w:rFonts w:ascii="仿宋_GB2312" w:eastAsia="仿宋_GB2312" w:hAnsi="宋体" w:cs="宋体" w:hint="eastAsia"/>
          <w:b/>
          <w:bCs/>
          <w:sz w:val="28"/>
          <w:szCs w:val="28"/>
        </w:rPr>
        <w:t>项目简介及使用地点</w:t>
      </w:r>
      <w:r>
        <w:rPr>
          <w:rFonts w:ascii="仿宋_GB2312" w:eastAsia="仿宋_GB2312" w:hAnsi="宋体" w:cs="宋体" w:hint="eastAsia"/>
          <w:b/>
          <w:bCs/>
          <w:sz w:val="28"/>
          <w:szCs w:val="28"/>
        </w:rPr>
        <w:fldChar w:fldCharType="end"/>
      </w:r>
      <w:bookmarkEnd w:id="0"/>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顺和煤矿根据矿井生产需要，需采购矿用排沙潜水电泵一批，用于</w:t>
      </w:r>
      <w:proofErr w:type="gramStart"/>
      <w:r>
        <w:rPr>
          <w:rFonts w:ascii="仿宋_GB2312" w:eastAsia="仿宋_GB2312" w:hAnsi="宋体" w:cs="宋体" w:hint="eastAsia"/>
          <w:kern w:val="0"/>
          <w:sz w:val="28"/>
          <w:szCs w:val="28"/>
        </w:rPr>
        <w:t>各开拓</w:t>
      </w:r>
      <w:proofErr w:type="gramEnd"/>
      <w:r>
        <w:rPr>
          <w:rFonts w:ascii="仿宋_GB2312" w:eastAsia="仿宋_GB2312" w:hAnsi="宋体" w:cs="宋体" w:hint="eastAsia"/>
          <w:kern w:val="0"/>
          <w:sz w:val="28"/>
          <w:szCs w:val="28"/>
        </w:rPr>
        <w:t>掘进头面、</w:t>
      </w:r>
      <w:proofErr w:type="gramStart"/>
      <w:r>
        <w:rPr>
          <w:rFonts w:ascii="仿宋_GB2312" w:eastAsia="仿宋_GB2312" w:hAnsi="宋体" w:cs="宋体" w:hint="eastAsia"/>
          <w:kern w:val="0"/>
          <w:sz w:val="28"/>
          <w:szCs w:val="28"/>
        </w:rPr>
        <w:t>底抽巷打钻</w:t>
      </w:r>
      <w:proofErr w:type="gramEnd"/>
      <w:r>
        <w:rPr>
          <w:rFonts w:ascii="仿宋_GB2312" w:eastAsia="仿宋_GB2312" w:hAnsi="宋体" w:cs="宋体" w:hint="eastAsia"/>
          <w:kern w:val="0"/>
          <w:sz w:val="28"/>
          <w:szCs w:val="28"/>
        </w:rPr>
        <w:t>、清理水仓、综采面抽排高浓度泥浆等。</w:t>
      </w:r>
    </w:p>
    <w:p w:rsidR="007006F2" w:rsidRDefault="004A6E64">
      <w:pPr>
        <w:numPr>
          <w:ilvl w:val="0"/>
          <w:numId w:val="1"/>
        </w:numPr>
        <w:adjustRightInd w:val="0"/>
        <w:snapToGrid w:val="0"/>
        <w:spacing w:line="520" w:lineRule="exact"/>
        <w:ind w:firstLineChars="200" w:firstLine="562"/>
        <w:rPr>
          <w:rFonts w:ascii="仿宋_GB2312" w:eastAsia="仿宋_GB2312" w:hAnsi="宋体"/>
          <w:b/>
          <w:bCs/>
          <w:sz w:val="28"/>
          <w:szCs w:val="28"/>
        </w:rPr>
      </w:pPr>
      <w:bookmarkStart w:id="1" w:name="货物名称及供货范围"/>
      <w:r>
        <w:rPr>
          <w:rFonts w:ascii="仿宋_GB2312" w:eastAsia="仿宋_GB2312" w:hAnsi="宋体" w:hint="eastAsia"/>
          <w:b/>
          <w:bCs/>
          <w:sz w:val="28"/>
          <w:szCs w:val="28"/>
        </w:rPr>
        <w:t>货物名称及供货范围</w:t>
      </w:r>
      <w:bookmarkEnd w:id="1"/>
    </w:p>
    <w:tbl>
      <w:tblPr>
        <w:tblW w:w="8867"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8"/>
        <w:gridCol w:w="2037"/>
        <w:gridCol w:w="1026"/>
        <w:gridCol w:w="1500"/>
        <w:gridCol w:w="1309"/>
        <w:gridCol w:w="1036"/>
        <w:gridCol w:w="1241"/>
      </w:tblGrid>
      <w:tr w:rsidR="007006F2">
        <w:trPr>
          <w:trHeight w:val="656"/>
        </w:trPr>
        <w:tc>
          <w:tcPr>
            <w:tcW w:w="718" w:type="dxa"/>
            <w:vAlign w:val="center"/>
          </w:tcPr>
          <w:p w:rsidR="007006F2" w:rsidRDefault="004A6E64">
            <w:pPr>
              <w:jc w:val="center"/>
              <w:rPr>
                <w:rFonts w:ascii="宋体" w:hAnsi="宋体" w:cs="宋体"/>
                <w:szCs w:val="21"/>
              </w:rPr>
            </w:pPr>
            <w:r>
              <w:rPr>
                <w:rFonts w:ascii="宋体" w:hAnsi="宋体" w:cs="宋体" w:hint="eastAsia"/>
                <w:szCs w:val="21"/>
              </w:rPr>
              <w:t>序号</w:t>
            </w:r>
          </w:p>
        </w:tc>
        <w:tc>
          <w:tcPr>
            <w:tcW w:w="2037" w:type="dxa"/>
            <w:vAlign w:val="center"/>
          </w:tcPr>
          <w:p w:rsidR="007006F2" w:rsidRDefault="004A6E64">
            <w:pPr>
              <w:jc w:val="center"/>
              <w:rPr>
                <w:rFonts w:ascii="宋体" w:hAnsi="宋体" w:cs="宋体"/>
                <w:szCs w:val="21"/>
              </w:rPr>
            </w:pPr>
            <w:r>
              <w:rPr>
                <w:rFonts w:ascii="宋体" w:hAnsi="宋体" w:cs="宋体" w:hint="eastAsia"/>
                <w:szCs w:val="21"/>
              </w:rPr>
              <w:t>参考</w:t>
            </w:r>
            <w:r>
              <w:rPr>
                <w:rFonts w:ascii="宋体" w:hAnsi="宋体" w:cs="宋体" w:hint="eastAsia"/>
                <w:szCs w:val="21"/>
              </w:rPr>
              <w:t>型号</w:t>
            </w:r>
          </w:p>
        </w:tc>
        <w:tc>
          <w:tcPr>
            <w:tcW w:w="1026" w:type="dxa"/>
            <w:vAlign w:val="center"/>
          </w:tcPr>
          <w:p w:rsidR="007006F2" w:rsidRDefault="004A6E64">
            <w:pPr>
              <w:jc w:val="center"/>
              <w:rPr>
                <w:rFonts w:ascii="宋体" w:hAnsi="宋体" w:cs="宋体"/>
                <w:szCs w:val="21"/>
              </w:rPr>
            </w:pPr>
            <w:r>
              <w:rPr>
                <w:rFonts w:ascii="宋体" w:hAnsi="宋体" w:cs="宋体" w:hint="eastAsia"/>
                <w:szCs w:val="21"/>
              </w:rPr>
              <w:t>功率</w:t>
            </w:r>
          </w:p>
        </w:tc>
        <w:tc>
          <w:tcPr>
            <w:tcW w:w="1500" w:type="dxa"/>
            <w:vAlign w:val="center"/>
          </w:tcPr>
          <w:p w:rsidR="007006F2" w:rsidRDefault="004A6E64">
            <w:pPr>
              <w:jc w:val="center"/>
              <w:rPr>
                <w:rFonts w:ascii="宋体" w:hAnsi="宋体" w:cs="宋体"/>
                <w:szCs w:val="21"/>
              </w:rPr>
            </w:pPr>
            <w:r>
              <w:rPr>
                <w:rFonts w:ascii="宋体" w:hAnsi="宋体" w:cs="宋体" w:hint="eastAsia"/>
                <w:szCs w:val="21"/>
              </w:rPr>
              <w:t>电压等级（</w:t>
            </w:r>
            <w:r>
              <w:rPr>
                <w:rFonts w:ascii="宋体" w:hAnsi="宋体" w:cs="宋体" w:hint="eastAsia"/>
                <w:szCs w:val="21"/>
              </w:rPr>
              <w:t>V</w:t>
            </w:r>
            <w:r>
              <w:rPr>
                <w:rFonts w:ascii="宋体" w:hAnsi="宋体" w:cs="宋体" w:hint="eastAsia"/>
                <w:szCs w:val="21"/>
              </w:rPr>
              <w:t>）</w:t>
            </w:r>
          </w:p>
        </w:tc>
        <w:tc>
          <w:tcPr>
            <w:tcW w:w="1309" w:type="dxa"/>
            <w:vAlign w:val="center"/>
          </w:tcPr>
          <w:p w:rsidR="007006F2" w:rsidRDefault="004A6E64">
            <w:pPr>
              <w:jc w:val="center"/>
              <w:rPr>
                <w:rFonts w:ascii="宋体" w:hAnsi="宋体" w:cs="宋体"/>
                <w:szCs w:val="21"/>
                <w:vertAlign w:val="superscript"/>
              </w:rPr>
            </w:pPr>
            <w:r>
              <w:rPr>
                <w:rFonts w:ascii="宋体" w:hAnsi="宋体" w:cs="宋体" w:hint="eastAsia"/>
                <w:szCs w:val="21"/>
              </w:rPr>
              <w:t>流量（</w:t>
            </w:r>
            <w:r>
              <w:rPr>
                <w:rFonts w:ascii="宋体" w:hAnsi="宋体" w:cs="宋体" w:hint="eastAsia"/>
                <w:szCs w:val="21"/>
              </w:rPr>
              <w:t>m</w:t>
            </w:r>
            <w:r>
              <w:rPr>
                <w:rFonts w:ascii="宋体" w:hAnsi="宋体" w:cs="宋体" w:hint="eastAsia"/>
                <w:szCs w:val="21"/>
                <w:vertAlign w:val="superscript"/>
              </w:rPr>
              <w:t>3</w:t>
            </w:r>
            <w:r>
              <w:rPr>
                <w:rFonts w:ascii="宋体" w:hAnsi="宋体" w:cs="宋体" w:hint="eastAsia"/>
                <w:bCs/>
                <w:szCs w:val="21"/>
              </w:rPr>
              <w:t>/</w:t>
            </w:r>
            <w:r>
              <w:rPr>
                <w:rFonts w:ascii="宋体" w:hAnsi="宋体" w:cs="宋体" w:hint="eastAsia"/>
                <w:szCs w:val="21"/>
              </w:rPr>
              <w:t>h</w:t>
            </w:r>
            <w:r>
              <w:rPr>
                <w:rFonts w:ascii="宋体" w:hAnsi="宋体" w:cs="宋体" w:hint="eastAsia"/>
                <w:szCs w:val="21"/>
              </w:rPr>
              <w:t>）</w:t>
            </w:r>
          </w:p>
        </w:tc>
        <w:tc>
          <w:tcPr>
            <w:tcW w:w="1036" w:type="dxa"/>
            <w:vAlign w:val="center"/>
          </w:tcPr>
          <w:p w:rsidR="007006F2" w:rsidRDefault="004A6E64">
            <w:pPr>
              <w:jc w:val="center"/>
              <w:rPr>
                <w:rFonts w:ascii="宋体" w:hAnsi="宋体" w:cs="宋体"/>
                <w:szCs w:val="21"/>
              </w:rPr>
            </w:pPr>
            <w:r>
              <w:rPr>
                <w:rFonts w:ascii="宋体" w:hAnsi="宋体" w:cs="宋体" w:hint="eastAsia"/>
                <w:szCs w:val="21"/>
              </w:rPr>
              <w:t>扬程</w:t>
            </w:r>
            <w:r>
              <w:rPr>
                <w:rFonts w:ascii="宋体" w:hAnsi="宋体" w:cs="宋体" w:hint="eastAsia"/>
                <w:szCs w:val="21"/>
              </w:rPr>
              <w:t>(m)</w:t>
            </w:r>
          </w:p>
        </w:tc>
        <w:tc>
          <w:tcPr>
            <w:tcW w:w="1241" w:type="dxa"/>
            <w:vAlign w:val="center"/>
          </w:tcPr>
          <w:p w:rsidR="007006F2" w:rsidRDefault="004A6E64">
            <w:pPr>
              <w:jc w:val="center"/>
              <w:rPr>
                <w:rFonts w:ascii="宋体" w:hAnsi="宋体" w:cs="宋体"/>
                <w:szCs w:val="21"/>
              </w:rPr>
            </w:pPr>
            <w:r>
              <w:rPr>
                <w:rFonts w:ascii="宋体" w:hAnsi="宋体" w:cs="宋体" w:hint="eastAsia"/>
                <w:szCs w:val="21"/>
              </w:rPr>
              <w:t>数量（台）</w:t>
            </w:r>
          </w:p>
        </w:tc>
      </w:tr>
      <w:tr w:rsidR="007006F2">
        <w:trPr>
          <w:trHeight w:val="541"/>
        </w:trPr>
        <w:tc>
          <w:tcPr>
            <w:tcW w:w="718" w:type="dxa"/>
            <w:vAlign w:val="center"/>
          </w:tcPr>
          <w:p w:rsidR="007006F2" w:rsidRDefault="004A6E64">
            <w:pPr>
              <w:jc w:val="center"/>
              <w:rPr>
                <w:rFonts w:ascii="宋体" w:hAnsi="宋体" w:cs="宋体"/>
                <w:szCs w:val="21"/>
              </w:rPr>
            </w:pPr>
            <w:r>
              <w:rPr>
                <w:rFonts w:ascii="宋体" w:hAnsi="宋体" w:cs="宋体" w:hint="eastAsia"/>
                <w:szCs w:val="21"/>
              </w:rPr>
              <w:t>1</w:t>
            </w:r>
          </w:p>
        </w:tc>
        <w:tc>
          <w:tcPr>
            <w:tcW w:w="2037" w:type="dxa"/>
            <w:vAlign w:val="center"/>
          </w:tcPr>
          <w:p w:rsidR="007006F2" w:rsidRDefault="004A6E64">
            <w:pPr>
              <w:jc w:val="center"/>
              <w:rPr>
                <w:rFonts w:ascii="宋体" w:hAnsi="宋体" w:cs="宋体"/>
                <w:bCs/>
                <w:spacing w:val="-8"/>
                <w:szCs w:val="21"/>
              </w:rPr>
            </w:pPr>
            <w:r>
              <w:rPr>
                <w:rFonts w:ascii="宋体" w:hAnsi="宋体" w:cs="宋体" w:hint="eastAsia"/>
                <w:bCs/>
                <w:spacing w:val="-8"/>
                <w:szCs w:val="21"/>
              </w:rPr>
              <w:t>BQS</w:t>
            </w:r>
            <w:r>
              <w:rPr>
                <w:rFonts w:ascii="宋体" w:hAnsi="宋体" w:cs="宋体" w:hint="eastAsia"/>
                <w:bCs/>
                <w:spacing w:val="-8"/>
                <w:szCs w:val="21"/>
              </w:rPr>
              <w:t>88</w:t>
            </w:r>
            <w:r>
              <w:rPr>
                <w:rFonts w:ascii="宋体" w:hAnsi="宋体" w:cs="宋体" w:hint="eastAsia"/>
                <w:bCs/>
                <w:spacing w:val="-8"/>
                <w:szCs w:val="21"/>
              </w:rPr>
              <w:t>-</w:t>
            </w:r>
            <w:r>
              <w:rPr>
                <w:rFonts w:ascii="宋体" w:hAnsi="宋体" w:cs="宋体" w:hint="eastAsia"/>
                <w:bCs/>
                <w:spacing w:val="-8"/>
                <w:szCs w:val="21"/>
              </w:rPr>
              <w:t>11</w:t>
            </w:r>
            <w:r>
              <w:rPr>
                <w:rFonts w:ascii="宋体" w:hAnsi="宋体" w:cs="宋体" w:hint="eastAsia"/>
                <w:bCs/>
                <w:spacing w:val="-8"/>
                <w:szCs w:val="21"/>
              </w:rPr>
              <w:t>0</w:t>
            </w:r>
            <w:r>
              <w:rPr>
                <w:rFonts w:ascii="宋体" w:hAnsi="宋体" w:cs="宋体" w:hint="eastAsia"/>
                <w:bCs/>
                <w:spacing w:val="-8"/>
                <w:szCs w:val="21"/>
              </w:rPr>
              <w:t>/2</w:t>
            </w:r>
            <w:r>
              <w:rPr>
                <w:rFonts w:ascii="宋体" w:hAnsi="宋体" w:cs="宋体" w:hint="eastAsia"/>
                <w:bCs/>
                <w:spacing w:val="-8"/>
                <w:szCs w:val="21"/>
              </w:rPr>
              <w:t>-</w:t>
            </w:r>
            <w:r>
              <w:rPr>
                <w:rFonts w:ascii="宋体" w:hAnsi="宋体" w:cs="宋体" w:hint="eastAsia"/>
                <w:bCs/>
                <w:spacing w:val="-8"/>
                <w:szCs w:val="21"/>
              </w:rPr>
              <w:t>45/N</w:t>
            </w:r>
          </w:p>
        </w:tc>
        <w:tc>
          <w:tcPr>
            <w:tcW w:w="1026" w:type="dxa"/>
            <w:vAlign w:val="center"/>
          </w:tcPr>
          <w:p w:rsidR="007006F2" w:rsidRDefault="004A6E64">
            <w:pPr>
              <w:jc w:val="center"/>
              <w:rPr>
                <w:rFonts w:ascii="宋体" w:hAnsi="宋体" w:cs="宋体"/>
                <w:bCs/>
                <w:szCs w:val="21"/>
              </w:rPr>
            </w:pPr>
            <w:r>
              <w:rPr>
                <w:rFonts w:ascii="宋体" w:hAnsi="宋体" w:cs="宋体" w:hint="eastAsia"/>
                <w:bCs/>
                <w:szCs w:val="21"/>
              </w:rPr>
              <w:t>45</w:t>
            </w:r>
            <w:r>
              <w:rPr>
                <w:rFonts w:ascii="宋体" w:hAnsi="宋体" w:cs="宋体" w:hint="eastAsia"/>
                <w:bCs/>
                <w:szCs w:val="21"/>
              </w:rPr>
              <w:t>kW</w:t>
            </w:r>
          </w:p>
        </w:tc>
        <w:tc>
          <w:tcPr>
            <w:tcW w:w="1500" w:type="dxa"/>
            <w:vAlign w:val="center"/>
          </w:tcPr>
          <w:p w:rsidR="007006F2" w:rsidRDefault="004A6E64">
            <w:pPr>
              <w:jc w:val="center"/>
              <w:rPr>
                <w:rFonts w:ascii="宋体" w:hAnsi="宋体" w:cs="宋体"/>
                <w:bCs/>
                <w:szCs w:val="21"/>
              </w:rPr>
            </w:pPr>
            <w:r>
              <w:rPr>
                <w:rFonts w:ascii="宋体" w:hAnsi="宋体" w:cs="宋体" w:hint="eastAsia"/>
                <w:bCs/>
                <w:spacing w:val="-8"/>
                <w:szCs w:val="21"/>
              </w:rPr>
              <w:t>114</w:t>
            </w:r>
            <w:r>
              <w:rPr>
                <w:rFonts w:ascii="宋体" w:hAnsi="宋体" w:cs="宋体" w:hint="eastAsia"/>
                <w:bCs/>
                <w:spacing w:val="-8"/>
                <w:szCs w:val="21"/>
              </w:rPr>
              <w:t>0V/660V</w:t>
            </w:r>
          </w:p>
        </w:tc>
        <w:tc>
          <w:tcPr>
            <w:tcW w:w="1309" w:type="dxa"/>
            <w:vAlign w:val="center"/>
          </w:tcPr>
          <w:p w:rsidR="007006F2" w:rsidRDefault="004A6E64">
            <w:pPr>
              <w:jc w:val="center"/>
              <w:rPr>
                <w:rFonts w:ascii="宋体" w:hAnsi="宋体" w:cs="宋体"/>
                <w:bCs/>
                <w:szCs w:val="21"/>
              </w:rPr>
            </w:pPr>
            <w:r>
              <w:rPr>
                <w:rFonts w:ascii="宋体" w:hAnsi="宋体" w:cs="宋体" w:hint="eastAsia"/>
                <w:bCs/>
                <w:szCs w:val="21"/>
              </w:rPr>
              <w:t>88</w:t>
            </w:r>
          </w:p>
        </w:tc>
        <w:tc>
          <w:tcPr>
            <w:tcW w:w="1036" w:type="dxa"/>
            <w:vAlign w:val="center"/>
          </w:tcPr>
          <w:p w:rsidR="007006F2" w:rsidRDefault="004A6E64">
            <w:pPr>
              <w:jc w:val="center"/>
              <w:rPr>
                <w:rFonts w:ascii="宋体" w:hAnsi="宋体" w:cs="宋体"/>
                <w:bCs/>
                <w:szCs w:val="21"/>
              </w:rPr>
            </w:pPr>
            <w:r>
              <w:rPr>
                <w:rFonts w:ascii="宋体" w:hAnsi="宋体" w:cs="宋体" w:hint="eastAsia"/>
                <w:bCs/>
                <w:szCs w:val="21"/>
              </w:rPr>
              <w:t>11</w:t>
            </w:r>
            <w:r>
              <w:rPr>
                <w:rFonts w:ascii="宋体" w:hAnsi="宋体" w:cs="宋体" w:hint="eastAsia"/>
                <w:bCs/>
                <w:szCs w:val="21"/>
              </w:rPr>
              <w:t>0</w:t>
            </w:r>
          </w:p>
        </w:tc>
        <w:tc>
          <w:tcPr>
            <w:tcW w:w="1241" w:type="dxa"/>
            <w:vAlign w:val="center"/>
          </w:tcPr>
          <w:p w:rsidR="007006F2" w:rsidRDefault="004A6E64">
            <w:pPr>
              <w:jc w:val="center"/>
              <w:rPr>
                <w:rFonts w:ascii="宋体" w:hAnsi="宋体" w:cs="宋体"/>
                <w:bCs/>
                <w:szCs w:val="21"/>
              </w:rPr>
            </w:pPr>
            <w:r>
              <w:rPr>
                <w:rFonts w:ascii="宋体" w:hAnsi="宋体" w:cs="宋体" w:hint="eastAsia"/>
                <w:bCs/>
                <w:szCs w:val="21"/>
              </w:rPr>
              <w:t>15</w:t>
            </w:r>
          </w:p>
        </w:tc>
      </w:tr>
      <w:tr w:rsidR="007006F2">
        <w:trPr>
          <w:trHeight w:val="541"/>
        </w:trPr>
        <w:tc>
          <w:tcPr>
            <w:tcW w:w="718" w:type="dxa"/>
            <w:vAlign w:val="center"/>
          </w:tcPr>
          <w:p w:rsidR="007006F2" w:rsidRDefault="004A6E64">
            <w:pPr>
              <w:jc w:val="center"/>
              <w:rPr>
                <w:rFonts w:ascii="宋体" w:hAnsi="宋体" w:cs="宋体"/>
                <w:szCs w:val="21"/>
              </w:rPr>
            </w:pPr>
            <w:r>
              <w:rPr>
                <w:rFonts w:ascii="宋体" w:hAnsi="宋体" w:cs="宋体" w:hint="eastAsia"/>
                <w:szCs w:val="21"/>
              </w:rPr>
              <w:t>要求</w:t>
            </w:r>
          </w:p>
        </w:tc>
        <w:tc>
          <w:tcPr>
            <w:tcW w:w="8149" w:type="dxa"/>
            <w:gridSpan w:val="6"/>
            <w:vAlign w:val="center"/>
          </w:tcPr>
          <w:p w:rsidR="007006F2" w:rsidRDefault="004A6E64">
            <w:pPr>
              <w:jc w:val="left"/>
              <w:rPr>
                <w:rFonts w:ascii="宋体" w:hAnsi="宋体" w:cs="宋体"/>
                <w:bCs/>
                <w:szCs w:val="21"/>
              </w:rPr>
            </w:pPr>
            <w:r>
              <w:rPr>
                <w:rFonts w:ascii="宋体" w:hAnsi="宋体" w:cs="宋体" w:hint="eastAsia"/>
                <w:bCs/>
                <w:spacing w:val="-8"/>
                <w:szCs w:val="21"/>
              </w:rPr>
              <w:t>1.</w:t>
            </w:r>
            <w:r>
              <w:rPr>
                <w:rFonts w:ascii="宋体" w:hAnsi="宋体" w:cs="宋体" w:hint="eastAsia"/>
                <w:bCs/>
                <w:spacing w:val="-8"/>
                <w:szCs w:val="21"/>
              </w:rPr>
              <w:t>投标人须提前熟悉本项目的技术要求、安装环境、现场状况。</w:t>
            </w:r>
            <w:r>
              <w:rPr>
                <w:rFonts w:ascii="宋体" w:hAnsi="宋体" w:cs="宋体" w:hint="eastAsia"/>
                <w:bCs/>
                <w:spacing w:val="-8"/>
                <w:szCs w:val="21"/>
              </w:rPr>
              <w:t xml:space="preserve">                          </w:t>
            </w:r>
            <w:r>
              <w:rPr>
                <w:rFonts w:ascii="宋体" w:hAnsi="宋体" w:cs="宋体" w:hint="eastAsia"/>
                <w:bCs/>
                <w:spacing w:val="-8"/>
                <w:szCs w:val="21"/>
              </w:rPr>
              <w:t xml:space="preserve">    </w:t>
            </w:r>
            <w:r>
              <w:rPr>
                <w:rFonts w:ascii="宋体" w:hAnsi="宋体" w:cs="宋体" w:hint="eastAsia"/>
                <w:bCs/>
                <w:spacing w:val="-8"/>
                <w:szCs w:val="21"/>
              </w:rPr>
              <w:t>2.</w:t>
            </w:r>
            <w:r>
              <w:rPr>
                <w:rFonts w:ascii="宋体" w:hAnsi="宋体" w:cs="宋体" w:hint="eastAsia"/>
                <w:bCs/>
                <w:spacing w:val="-8"/>
                <w:szCs w:val="21"/>
              </w:rPr>
              <w:t>特殊材质（叶轮、导叶、密封件机械密封、轴等）要提供材质报告</w:t>
            </w:r>
            <w:r>
              <w:rPr>
                <w:rFonts w:ascii="宋体" w:hAnsi="宋体" w:cs="宋体" w:hint="eastAsia"/>
                <w:bCs/>
                <w:spacing w:val="-8"/>
                <w:szCs w:val="21"/>
              </w:rPr>
              <w:t>。</w:t>
            </w:r>
            <w:r>
              <w:rPr>
                <w:rFonts w:ascii="宋体" w:hAnsi="宋体" w:cs="宋体" w:hint="eastAsia"/>
                <w:bCs/>
                <w:spacing w:val="-8"/>
                <w:szCs w:val="21"/>
              </w:rPr>
              <w:t xml:space="preserve">                                                                     3.</w:t>
            </w:r>
            <w:r>
              <w:rPr>
                <w:rFonts w:ascii="宋体" w:hAnsi="宋体" w:cs="宋体" w:hint="eastAsia"/>
                <w:bCs/>
                <w:spacing w:val="-8"/>
                <w:szCs w:val="21"/>
              </w:rPr>
              <w:t>产品验收不合格或使用时发现不符合技术要求的或虚假应标的不予挂账、付款，并且投标方赔偿矿方不低于中标合同金额的损失和影响安全生产的损失。</w:t>
            </w:r>
          </w:p>
        </w:tc>
      </w:tr>
    </w:tbl>
    <w:p w:rsidR="007006F2" w:rsidRDefault="004A6E64">
      <w:pPr>
        <w:adjustRightInd w:val="0"/>
        <w:snapToGrid w:val="0"/>
        <w:spacing w:line="520" w:lineRule="exact"/>
        <w:ind w:firstLineChars="200" w:firstLine="562"/>
        <w:rPr>
          <w:rFonts w:ascii="仿宋_GB2312" w:eastAsia="仿宋_GB2312" w:hAnsi="宋体"/>
          <w:sz w:val="28"/>
          <w:szCs w:val="28"/>
        </w:rPr>
      </w:pPr>
      <w:r>
        <w:rPr>
          <w:rFonts w:ascii="仿宋_GB2312" w:eastAsia="仿宋_GB2312" w:hAnsi="宋体" w:hint="eastAsia"/>
          <w:b/>
          <w:bCs/>
          <w:sz w:val="28"/>
          <w:szCs w:val="28"/>
        </w:rPr>
        <w:t>三、</w:t>
      </w:r>
      <w:bookmarkStart w:id="2" w:name="设计、生产、制造、安装、检验检测所需资质文件"/>
      <w:r>
        <w:rPr>
          <w:rFonts w:ascii="仿宋_GB2312" w:eastAsia="仿宋_GB2312" w:hAnsi="宋体" w:hint="eastAsia"/>
          <w:b/>
          <w:bCs/>
          <w:sz w:val="28"/>
          <w:szCs w:val="28"/>
        </w:rPr>
        <w:t>设计、生产、制造、安装、检验检测所需资质文件</w:t>
      </w:r>
      <w:bookmarkEnd w:id="2"/>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、出卖人应具备相应型号排沙潜水泵的煤矿安全标志证、防爆合格证、产品合格</w:t>
      </w:r>
      <w:r>
        <w:rPr>
          <w:rFonts w:ascii="仿宋_GB2312" w:eastAsia="仿宋_GB2312" w:hAnsi="宋体" w:cs="宋体" w:hint="eastAsia"/>
          <w:kern w:val="0"/>
          <w:sz w:val="28"/>
          <w:szCs w:val="28"/>
        </w:rPr>
        <w:t>证、</w:t>
      </w:r>
      <w:r>
        <w:rPr>
          <w:rFonts w:ascii="仿宋_GB2312" w:eastAsia="仿宋_GB2312" w:hAnsi="宋体" w:cs="宋体" w:hint="eastAsia"/>
          <w:kern w:val="0"/>
          <w:sz w:val="28"/>
          <w:szCs w:val="28"/>
        </w:rPr>
        <w:t>3C</w:t>
      </w:r>
      <w:r>
        <w:rPr>
          <w:rFonts w:ascii="仿宋_GB2312" w:eastAsia="仿宋_GB2312" w:hAnsi="宋体" w:cs="宋体" w:hint="eastAsia"/>
          <w:kern w:val="0"/>
          <w:sz w:val="28"/>
          <w:szCs w:val="28"/>
        </w:rPr>
        <w:t>认证等</w:t>
      </w:r>
      <w:r>
        <w:rPr>
          <w:rFonts w:ascii="仿宋_GB2312" w:eastAsia="仿宋_GB2312" w:hAnsi="宋体" w:cs="宋体" w:hint="eastAsia"/>
          <w:kern w:val="0"/>
          <w:sz w:val="28"/>
          <w:szCs w:val="28"/>
        </w:rPr>
        <w:t>。</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2</w:t>
      </w:r>
      <w:r>
        <w:rPr>
          <w:rFonts w:ascii="仿宋_GB2312" w:eastAsia="仿宋_GB2312" w:hAnsi="宋体" w:cs="宋体" w:hint="eastAsia"/>
          <w:kern w:val="0"/>
          <w:sz w:val="28"/>
          <w:szCs w:val="28"/>
        </w:rPr>
        <w:t>、因本标段水泵叶轮、泵体等材质均有特殊要求，需要厂家提供有效的特殊材质证明。</w:t>
      </w:r>
    </w:p>
    <w:p w:rsidR="007006F2" w:rsidRDefault="004A6E64">
      <w:pPr>
        <w:wordWrap w:val="0"/>
        <w:adjustRightInd w:val="0"/>
        <w:snapToGrid w:val="0"/>
        <w:spacing w:line="520" w:lineRule="exact"/>
        <w:ind w:firstLineChars="200" w:firstLine="562"/>
        <w:jc w:val="left"/>
        <w:rPr>
          <w:rFonts w:ascii="仿宋_GB2312" w:eastAsia="仿宋_GB2312" w:hAnsi="宋体"/>
          <w:sz w:val="28"/>
          <w:szCs w:val="28"/>
        </w:rPr>
      </w:pPr>
      <w:r>
        <w:rPr>
          <w:rFonts w:ascii="仿宋_GB2312" w:eastAsia="仿宋_GB2312" w:hAnsi="宋体" w:cs="宋体" w:hint="eastAsia"/>
          <w:b/>
          <w:bCs/>
          <w:sz w:val="28"/>
          <w:szCs w:val="28"/>
        </w:rPr>
        <w:t>四、</w:t>
      </w:r>
      <w:bookmarkStart w:id="3" w:name="货物适用标准"/>
      <w:r>
        <w:rPr>
          <w:rFonts w:ascii="仿宋_GB2312" w:eastAsia="仿宋_GB2312" w:hAnsi="宋体" w:cs="宋体" w:hint="eastAsia"/>
          <w:b/>
          <w:bCs/>
          <w:sz w:val="28"/>
          <w:szCs w:val="28"/>
        </w:rPr>
        <w:fldChar w:fldCharType="begin"/>
      </w:r>
      <w:r>
        <w:rPr>
          <w:rFonts w:ascii="仿宋_GB2312" w:eastAsia="仿宋_GB2312" w:hAnsi="宋体" w:cs="宋体" w:hint="eastAsia"/>
          <w:b/>
          <w:bCs/>
          <w:sz w:val="28"/>
          <w:szCs w:val="28"/>
        </w:rPr>
        <w:instrText xml:space="preserve"> HYPERLINK \l "</w:instrText>
      </w:r>
      <w:r>
        <w:rPr>
          <w:rFonts w:ascii="仿宋_GB2312" w:eastAsia="仿宋_GB2312" w:hAnsi="宋体" w:cs="宋体" w:hint="eastAsia"/>
          <w:b/>
          <w:bCs/>
          <w:sz w:val="28"/>
          <w:szCs w:val="28"/>
        </w:rPr>
        <w:instrText>货物适用标准</w:instrText>
      </w:r>
      <w:r>
        <w:rPr>
          <w:rFonts w:ascii="仿宋_GB2312" w:eastAsia="仿宋_GB2312" w:hAnsi="宋体" w:cs="宋体" w:hint="eastAsia"/>
          <w:b/>
          <w:bCs/>
          <w:sz w:val="28"/>
          <w:szCs w:val="28"/>
        </w:rPr>
        <w:instrText xml:space="preserve">" </w:instrText>
      </w:r>
      <w:r>
        <w:rPr>
          <w:rFonts w:ascii="仿宋_GB2312" w:eastAsia="仿宋_GB2312" w:hAnsi="宋体" w:cs="宋体" w:hint="eastAsia"/>
          <w:b/>
          <w:bCs/>
          <w:sz w:val="28"/>
          <w:szCs w:val="28"/>
        </w:rPr>
        <w:fldChar w:fldCharType="separate"/>
      </w:r>
      <w:r>
        <w:rPr>
          <w:rFonts w:ascii="仿宋_GB2312" w:eastAsia="仿宋_GB2312" w:hAnsi="宋体" w:cs="宋体" w:hint="eastAsia"/>
          <w:b/>
          <w:bCs/>
          <w:sz w:val="28"/>
          <w:szCs w:val="28"/>
        </w:rPr>
        <w:t>货物适用标准</w:t>
      </w:r>
      <w:r>
        <w:rPr>
          <w:rFonts w:ascii="仿宋_GB2312" w:eastAsia="仿宋_GB2312" w:hAnsi="宋体" w:cs="宋体" w:hint="eastAsia"/>
          <w:b/>
          <w:bCs/>
          <w:sz w:val="28"/>
          <w:szCs w:val="28"/>
        </w:rPr>
        <w:fldChar w:fldCharType="end"/>
      </w:r>
      <w:bookmarkEnd w:id="3"/>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GB3836.1</w:t>
      </w:r>
      <w:r>
        <w:rPr>
          <w:rFonts w:ascii="仿宋_GB2312" w:eastAsia="仿宋_GB2312" w:hAnsi="宋体" w:cs="宋体" w:hint="eastAsia"/>
          <w:kern w:val="0"/>
          <w:sz w:val="28"/>
          <w:szCs w:val="28"/>
        </w:rPr>
        <w:t>国家防爆标准：通用要求</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2</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 xml:space="preserve">MT/T671-2005 </w:t>
      </w:r>
      <w:r>
        <w:rPr>
          <w:rFonts w:ascii="仿宋_GB2312" w:eastAsia="仿宋_GB2312" w:hAnsi="宋体" w:cs="宋体" w:hint="eastAsia"/>
          <w:kern w:val="0"/>
          <w:sz w:val="28"/>
          <w:szCs w:val="28"/>
        </w:rPr>
        <w:t>《煤矿用隔爆型潜水电泵》</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3</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 xml:space="preserve">JB/T50080 </w:t>
      </w:r>
      <w:r>
        <w:rPr>
          <w:rFonts w:ascii="仿宋_GB2312" w:eastAsia="仿宋_GB2312" w:hAnsi="宋体" w:cs="宋体" w:hint="eastAsia"/>
          <w:kern w:val="0"/>
          <w:sz w:val="28"/>
          <w:szCs w:val="28"/>
        </w:rPr>
        <w:t>潜水电泵</w:t>
      </w: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可靠性考核评定方法</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4</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 xml:space="preserve">MT818.1 </w:t>
      </w:r>
      <w:r>
        <w:rPr>
          <w:rFonts w:ascii="仿宋_GB2312" w:eastAsia="仿宋_GB2312" w:hAnsi="宋体" w:cs="宋体" w:hint="eastAsia"/>
          <w:kern w:val="0"/>
          <w:sz w:val="28"/>
          <w:szCs w:val="28"/>
        </w:rPr>
        <w:t>煤矿用阻燃电缆</w:t>
      </w: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第</w:t>
      </w: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单元</w:t>
      </w: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煤矿用移动类阻燃软电缆</w:t>
      </w: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第</w:t>
      </w: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部分：一般规定</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5</w:t>
      </w:r>
      <w:r>
        <w:rPr>
          <w:rFonts w:ascii="仿宋_GB2312" w:eastAsia="仿宋_GB2312" w:hAnsi="宋体" w:cs="宋体" w:hint="eastAsia"/>
          <w:kern w:val="0"/>
          <w:sz w:val="28"/>
          <w:szCs w:val="28"/>
        </w:rPr>
        <w:t>、铸件应符合</w:t>
      </w:r>
      <w:r>
        <w:rPr>
          <w:rFonts w:ascii="仿宋_GB2312" w:eastAsia="仿宋_GB2312" w:hAnsi="宋体" w:cs="宋体" w:hint="eastAsia"/>
          <w:kern w:val="0"/>
          <w:sz w:val="28"/>
          <w:szCs w:val="28"/>
        </w:rPr>
        <w:t>JB/T6880.1</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 xml:space="preserve">JB/T6880.2 </w:t>
      </w:r>
      <w:r>
        <w:rPr>
          <w:rFonts w:ascii="仿宋_GB2312" w:eastAsia="仿宋_GB2312" w:hAnsi="宋体" w:cs="宋体" w:hint="eastAsia"/>
          <w:kern w:val="0"/>
          <w:sz w:val="28"/>
          <w:szCs w:val="28"/>
        </w:rPr>
        <w:t>和</w:t>
      </w:r>
      <w:r>
        <w:rPr>
          <w:rFonts w:ascii="仿宋_GB2312" w:eastAsia="仿宋_GB2312" w:hAnsi="宋体" w:cs="宋体" w:hint="eastAsia"/>
          <w:kern w:val="0"/>
          <w:sz w:val="28"/>
          <w:szCs w:val="28"/>
        </w:rPr>
        <w:t>JB/T6880.3</w:t>
      </w:r>
      <w:r>
        <w:rPr>
          <w:rFonts w:ascii="仿宋_GB2312" w:eastAsia="仿宋_GB2312" w:hAnsi="宋体" w:cs="宋体" w:hint="eastAsia"/>
          <w:kern w:val="0"/>
          <w:sz w:val="28"/>
          <w:szCs w:val="28"/>
        </w:rPr>
        <w:t>的有关规定；不锈钢件应符合</w:t>
      </w:r>
      <w:r>
        <w:rPr>
          <w:rFonts w:ascii="仿宋_GB2312" w:eastAsia="仿宋_GB2312" w:hAnsi="宋体" w:cs="宋体" w:hint="eastAsia"/>
          <w:kern w:val="0"/>
          <w:sz w:val="28"/>
          <w:szCs w:val="28"/>
        </w:rPr>
        <w:t>GB/T1220</w:t>
      </w:r>
      <w:r>
        <w:rPr>
          <w:rFonts w:ascii="仿宋_GB2312" w:eastAsia="仿宋_GB2312" w:hAnsi="宋体" w:cs="宋体" w:hint="eastAsia"/>
          <w:kern w:val="0"/>
          <w:sz w:val="28"/>
          <w:szCs w:val="28"/>
        </w:rPr>
        <w:t>的有关规定；青铜件应符合</w:t>
      </w:r>
      <w:r>
        <w:rPr>
          <w:rFonts w:ascii="仿宋_GB2312" w:eastAsia="仿宋_GB2312" w:hAnsi="宋体" w:cs="宋体" w:hint="eastAsia"/>
          <w:kern w:val="0"/>
          <w:sz w:val="28"/>
          <w:szCs w:val="28"/>
        </w:rPr>
        <w:t>GB1176</w:t>
      </w:r>
      <w:r>
        <w:rPr>
          <w:rFonts w:ascii="仿宋_GB2312" w:eastAsia="仿宋_GB2312" w:hAnsi="宋体" w:cs="宋体" w:hint="eastAsia"/>
          <w:kern w:val="0"/>
          <w:sz w:val="28"/>
          <w:szCs w:val="28"/>
        </w:rPr>
        <w:t>的有关规定。</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lastRenderedPageBreak/>
        <w:t>6</w:t>
      </w:r>
      <w:r>
        <w:rPr>
          <w:rFonts w:ascii="仿宋_GB2312" w:eastAsia="仿宋_GB2312" w:hAnsi="宋体" w:cs="宋体" w:hint="eastAsia"/>
          <w:kern w:val="0"/>
          <w:sz w:val="28"/>
          <w:szCs w:val="28"/>
        </w:rPr>
        <w:t>、潜水泵的流量、扬程偏差应</w:t>
      </w:r>
      <w:r>
        <w:rPr>
          <w:rFonts w:ascii="仿宋_GB2312" w:eastAsia="仿宋_GB2312" w:hAnsi="宋体" w:cs="宋体" w:hint="eastAsia"/>
          <w:kern w:val="0"/>
          <w:sz w:val="28"/>
          <w:szCs w:val="28"/>
        </w:rPr>
        <w:t>符合</w:t>
      </w:r>
      <w:r>
        <w:rPr>
          <w:rFonts w:ascii="仿宋_GB2312" w:eastAsia="仿宋_GB2312" w:hAnsi="宋体" w:cs="宋体" w:hint="eastAsia"/>
          <w:kern w:val="0"/>
          <w:sz w:val="28"/>
          <w:szCs w:val="28"/>
        </w:rPr>
        <w:t>GB3216-2005</w:t>
      </w:r>
      <w:r>
        <w:rPr>
          <w:rFonts w:ascii="仿宋_GB2312" w:eastAsia="仿宋_GB2312" w:hAnsi="宋体" w:cs="宋体" w:hint="eastAsia"/>
          <w:kern w:val="0"/>
          <w:sz w:val="28"/>
          <w:szCs w:val="28"/>
        </w:rPr>
        <w:t>《回转动力泵水力性能验收试验</w:t>
      </w: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级和</w:t>
      </w:r>
      <w:r>
        <w:rPr>
          <w:rFonts w:ascii="仿宋_GB2312" w:eastAsia="仿宋_GB2312" w:hAnsi="宋体" w:cs="宋体" w:hint="eastAsia"/>
          <w:kern w:val="0"/>
          <w:sz w:val="28"/>
          <w:szCs w:val="28"/>
        </w:rPr>
        <w:t>2</w:t>
      </w:r>
      <w:r>
        <w:rPr>
          <w:rFonts w:ascii="仿宋_GB2312" w:eastAsia="仿宋_GB2312" w:hAnsi="宋体" w:cs="宋体" w:hint="eastAsia"/>
          <w:kern w:val="0"/>
          <w:sz w:val="28"/>
          <w:szCs w:val="28"/>
        </w:rPr>
        <w:t>级》。</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7</w:t>
      </w:r>
      <w:r>
        <w:rPr>
          <w:rFonts w:ascii="仿宋_GB2312" w:eastAsia="仿宋_GB2312" w:hAnsi="宋体" w:cs="宋体" w:hint="eastAsia"/>
          <w:kern w:val="0"/>
          <w:sz w:val="28"/>
          <w:szCs w:val="28"/>
        </w:rPr>
        <w:t>、引入装置夹紧及密封性能应符合</w:t>
      </w:r>
      <w:r>
        <w:rPr>
          <w:rFonts w:ascii="仿宋_GB2312" w:eastAsia="仿宋_GB2312" w:hAnsi="宋体" w:cs="宋体" w:hint="eastAsia"/>
          <w:kern w:val="0"/>
          <w:sz w:val="28"/>
          <w:szCs w:val="28"/>
        </w:rPr>
        <w:t>GB3836.1-2021</w:t>
      </w:r>
      <w:r>
        <w:rPr>
          <w:rFonts w:ascii="仿宋_GB2312" w:eastAsia="仿宋_GB2312" w:hAnsi="宋体" w:cs="宋体" w:hint="eastAsia"/>
          <w:kern w:val="0"/>
          <w:sz w:val="28"/>
          <w:szCs w:val="28"/>
        </w:rPr>
        <w:t>的规定。</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8</w:t>
      </w:r>
      <w:r>
        <w:rPr>
          <w:rFonts w:ascii="仿宋_GB2312" w:eastAsia="仿宋_GB2312" w:hAnsi="宋体" w:cs="宋体" w:hint="eastAsia"/>
          <w:kern w:val="0"/>
          <w:sz w:val="28"/>
          <w:szCs w:val="28"/>
        </w:rPr>
        <w:t>、电动机主体外壳和接线盒的防护等级应符合</w:t>
      </w:r>
      <w:r>
        <w:rPr>
          <w:rFonts w:ascii="仿宋_GB2312" w:eastAsia="仿宋_GB2312" w:hAnsi="宋体" w:cs="宋体" w:hint="eastAsia"/>
          <w:kern w:val="0"/>
          <w:sz w:val="28"/>
          <w:szCs w:val="28"/>
        </w:rPr>
        <w:t>GB/T4942.1</w:t>
      </w:r>
      <w:r>
        <w:rPr>
          <w:rFonts w:ascii="仿宋_GB2312" w:eastAsia="仿宋_GB2312" w:hAnsi="宋体" w:cs="宋体" w:hint="eastAsia"/>
          <w:kern w:val="0"/>
          <w:sz w:val="28"/>
          <w:szCs w:val="28"/>
        </w:rPr>
        <w:t>中</w:t>
      </w:r>
      <w:r>
        <w:rPr>
          <w:rFonts w:ascii="仿宋_GB2312" w:eastAsia="仿宋_GB2312" w:hAnsi="宋体" w:cs="宋体" w:hint="eastAsia"/>
          <w:kern w:val="0"/>
          <w:sz w:val="28"/>
          <w:szCs w:val="28"/>
        </w:rPr>
        <w:t>IP</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8</w:t>
      </w:r>
      <w:r>
        <w:rPr>
          <w:rFonts w:ascii="仿宋_GB2312" w:eastAsia="仿宋_GB2312" w:hAnsi="宋体" w:cs="宋体" w:hint="eastAsia"/>
          <w:kern w:val="0"/>
          <w:sz w:val="28"/>
          <w:szCs w:val="28"/>
        </w:rPr>
        <w:t>的规定。</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9</w:t>
      </w:r>
      <w:r>
        <w:rPr>
          <w:rFonts w:ascii="仿宋_GB2312" w:eastAsia="仿宋_GB2312" w:hAnsi="宋体" w:cs="宋体" w:hint="eastAsia"/>
          <w:kern w:val="0"/>
          <w:sz w:val="28"/>
          <w:szCs w:val="28"/>
        </w:rPr>
        <w:t>、电动机线</w:t>
      </w:r>
      <w:proofErr w:type="gramStart"/>
      <w:r>
        <w:rPr>
          <w:rFonts w:ascii="仿宋_GB2312" w:eastAsia="仿宋_GB2312" w:hAnsi="宋体" w:cs="宋体" w:hint="eastAsia"/>
          <w:kern w:val="0"/>
          <w:sz w:val="28"/>
          <w:szCs w:val="28"/>
        </w:rPr>
        <w:t>端标志</w:t>
      </w:r>
      <w:proofErr w:type="gramEnd"/>
      <w:r>
        <w:rPr>
          <w:rFonts w:ascii="仿宋_GB2312" w:eastAsia="仿宋_GB2312" w:hAnsi="宋体" w:cs="宋体" w:hint="eastAsia"/>
          <w:kern w:val="0"/>
          <w:sz w:val="28"/>
          <w:szCs w:val="28"/>
        </w:rPr>
        <w:t>与旋转方向应符合</w:t>
      </w:r>
      <w:r>
        <w:rPr>
          <w:rFonts w:ascii="仿宋_GB2312" w:eastAsia="仿宋_GB2312" w:hAnsi="宋体" w:cs="宋体" w:hint="eastAsia"/>
          <w:kern w:val="0"/>
          <w:sz w:val="28"/>
          <w:szCs w:val="28"/>
        </w:rPr>
        <w:t>GB1971</w:t>
      </w:r>
      <w:r>
        <w:rPr>
          <w:rFonts w:ascii="仿宋_GB2312" w:eastAsia="仿宋_GB2312" w:hAnsi="宋体" w:cs="宋体" w:hint="eastAsia"/>
          <w:kern w:val="0"/>
          <w:sz w:val="28"/>
          <w:szCs w:val="28"/>
        </w:rPr>
        <w:t>的规定，</w:t>
      </w:r>
      <w:proofErr w:type="gramStart"/>
      <w:r>
        <w:rPr>
          <w:rFonts w:ascii="仿宋_GB2312" w:eastAsia="仿宋_GB2312" w:hAnsi="宋体" w:cs="宋体" w:hint="eastAsia"/>
          <w:kern w:val="0"/>
          <w:sz w:val="28"/>
          <w:szCs w:val="28"/>
        </w:rPr>
        <w:t>各标志</w:t>
      </w:r>
      <w:proofErr w:type="gramEnd"/>
      <w:r>
        <w:rPr>
          <w:rFonts w:ascii="仿宋_GB2312" w:eastAsia="仿宋_GB2312" w:hAnsi="宋体" w:cs="宋体" w:hint="eastAsia"/>
          <w:kern w:val="0"/>
          <w:sz w:val="28"/>
          <w:szCs w:val="28"/>
        </w:rPr>
        <w:t>应在使用期间不被磨损。</w:t>
      </w:r>
    </w:p>
    <w:p w:rsidR="007006F2" w:rsidRDefault="004A6E64">
      <w:pPr>
        <w:spacing w:line="480" w:lineRule="auto"/>
        <w:ind w:firstLineChars="200" w:firstLine="562"/>
        <w:rPr>
          <w:sz w:val="28"/>
        </w:rPr>
      </w:pPr>
      <w:r>
        <w:rPr>
          <w:rFonts w:ascii="仿宋_GB2312" w:eastAsia="仿宋_GB2312" w:hAnsi="宋体" w:hint="eastAsia"/>
          <w:b/>
          <w:bCs/>
          <w:sz w:val="28"/>
          <w:szCs w:val="28"/>
        </w:rPr>
        <w:t>五、</w:t>
      </w:r>
      <w:bookmarkStart w:id="4" w:name="货物使用环境及范围"/>
      <w:r>
        <w:rPr>
          <w:rFonts w:ascii="仿宋_GB2312" w:eastAsia="仿宋_GB2312" w:hAnsi="宋体" w:hint="eastAsia"/>
          <w:b/>
          <w:bCs/>
          <w:sz w:val="28"/>
          <w:szCs w:val="28"/>
        </w:rPr>
        <w:t>货物使用环境及范围</w:t>
      </w:r>
      <w:bookmarkEnd w:id="4"/>
    </w:p>
    <w:p w:rsidR="007006F2" w:rsidRDefault="004A6E64" w:rsidP="00A959CA">
      <w:pPr>
        <w:widowControl/>
        <w:spacing w:line="520" w:lineRule="exact"/>
        <w:ind w:firstLine="420"/>
        <w:jc w:val="left"/>
        <w:rPr>
          <w:rFonts w:ascii="仿宋" w:eastAsia="仿宋" w:hAnsi="仿宋" w:cs="仿宋"/>
          <w:sz w:val="28"/>
          <w:szCs w:val="28"/>
        </w:rPr>
      </w:pP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、适用于煤矿井下巷道及采掘工作面、其他周围介质中含有甲烷或煤尘爆炸性气体混合物的环境中排放地下水及含有悬浮煤粉、岩屑、煤粒、砂石、泥浆等固体颗粒的污水物，其体积浓度一般不超过</w:t>
      </w:r>
      <w:r>
        <w:rPr>
          <w:rFonts w:ascii="仿宋_GB2312" w:eastAsia="仿宋_GB2312" w:hAnsi="宋体" w:cs="宋体" w:hint="eastAsia"/>
          <w:kern w:val="0"/>
          <w:sz w:val="28"/>
          <w:szCs w:val="28"/>
        </w:rPr>
        <w:t>20%</w:t>
      </w:r>
      <w:r>
        <w:rPr>
          <w:rFonts w:ascii="仿宋_GB2312" w:eastAsia="仿宋_GB2312" w:hAnsi="宋体" w:cs="宋体" w:hint="eastAsia"/>
          <w:kern w:val="0"/>
          <w:sz w:val="28"/>
          <w:szCs w:val="28"/>
        </w:rPr>
        <w:t>。浆体密度：≤</w:t>
      </w:r>
      <w:r>
        <w:rPr>
          <w:rFonts w:ascii="仿宋_GB2312" w:eastAsia="仿宋_GB2312" w:hAnsi="宋体" w:cs="宋体" w:hint="eastAsia"/>
          <w:kern w:val="0"/>
          <w:sz w:val="28"/>
          <w:szCs w:val="28"/>
        </w:rPr>
        <w:t>1200kg/m</w:t>
      </w:r>
      <w:r>
        <w:rPr>
          <w:rFonts w:ascii="仿宋_GB2312" w:eastAsia="仿宋_GB2312" w:hAnsi="宋体" w:cs="宋体" w:hint="eastAsia"/>
          <w:kern w:val="0"/>
          <w:sz w:val="28"/>
          <w:szCs w:val="28"/>
          <w:vertAlign w:val="superscript"/>
        </w:rPr>
        <w:t>3</w:t>
      </w:r>
      <w:r>
        <w:rPr>
          <w:rFonts w:ascii="仿宋_GB2312" w:eastAsia="仿宋_GB2312" w:hAnsi="宋体" w:cs="宋体" w:hint="eastAsia"/>
          <w:kern w:val="0"/>
          <w:sz w:val="28"/>
          <w:szCs w:val="28"/>
        </w:rPr>
        <w:t>。</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2</w:t>
      </w:r>
      <w:r>
        <w:rPr>
          <w:rFonts w:ascii="仿宋_GB2312" w:eastAsia="仿宋_GB2312" w:hAnsi="宋体" w:cs="宋体" w:hint="eastAsia"/>
          <w:kern w:val="0"/>
          <w:sz w:val="28"/>
          <w:szCs w:val="28"/>
        </w:rPr>
        <w:t>、输送介质的重度不超过</w:t>
      </w:r>
      <w:r>
        <w:rPr>
          <w:rFonts w:ascii="仿宋_GB2312" w:eastAsia="仿宋_GB2312" w:hAnsi="宋体" w:cs="宋体" w:hint="eastAsia"/>
          <w:kern w:val="0"/>
          <w:sz w:val="28"/>
          <w:szCs w:val="28"/>
        </w:rPr>
        <w:t>1200kg/m</w:t>
      </w:r>
      <w:r>
        <w:rPr>
          <w:rFonts w:ascii="仿宋_GB2312" w:eastAsia="仿宋_GB2312" w:hAnsi="宋体" w:cs="宋体" w:hint="eastAsia"/>
          <w:kern w:val="0"/>
          <w:sz w:val="28"/>
          <w:szCs w:val="28"/>
          <w:vertAlign w:val="superscript"/>
        </w:rPr>
        <w:t>3</w:t>
      </w:r>
      <w:r>
        <w:rPr>
          <w:rFonts w:ascii="仿宋_GB2312" w:eastAsia="仿宋_GB2312" w:hAnsi="宋体" w:cs="宋体" w:hint="eastAsia"/>
          <w:kern w:val="0"/>
          <w:sz w:val="28"/>
          <w:szCs w:val="28"/>
        </w:rPr>
        <w:t>。</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3</w:t>
      </w:r>
      <w:r>
        <w:rPr>
          <w:rFonts w:ascii="仿宋_GB2312" w:eastAsia="仿宋_GB2312" w:hAnsi="宋体" w:cs="宋体" w:hint="eastAsia"/>
          <w:kern w:val="0"/>
          <w:sz w:val="28"/>
          <w:szCs w:val="28"/>
        </w:rPr>
        <w:t>、输入介质的温度应不超过</w:t>
      </w:r>
      <w:r>
        <w:rPr>
          <w:rFonts w:ascii="仿宋_GB2312" w:eastAsia="仿宋_GB2312" w:hAnsi="宋体" w:cs="宋体" w:hint="eastAsia"/>
          <w:kern w:val="0"/>
          <w:sz w:val="28"/>
          <w:szCs w:val="28"/>
        </w:rPr>
        <w:t>40</w:t>
      </w:r>
      <w:r>
        <w:rPr>
          <w:rFonts w:ascii="仿宋_GB2312" w:eastAsia="仿宋_GB2312" w:hAnsi="宋体" w:cs="宋体" w:hint="eastAsia"/>
          <w:kern w:val="0"/>
          <w:sz w:val="28"/>
          <w:szCs w:val="28"/>
        </w:rPr>
        <w:t>℃，工作环境温度</w:t>
      </w:r>
      <w:r>
        <w:rPr>
          <w:rFonts w:ascii="仿宋_GB2312" w:eastAsia="仿宋_GB2312" w:hAnsi="宋体" w:cs="宋体" w:hint="eastAsia"/>
          <w:kern w:val="0"/>
          <w:sz w:val="28"/>
          <w:szCs w:val="28"/>
        </w:rPr>
        <w:t>0</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40</w:t>
      </w:r>
      <w:r>
        <w:rPr>
          <w:rFonts w:ascii="仿宋_GB2312" w:eastAsia="仿宋_GB2312" w:hAnsi="宋体" w:cs="宋体" w:hint="eastAsia"/>
          <w:kern w:val="0"/>
          <w:sz w:val="28"/>
          <w:szCs w:val="28"/>
        </w:rPr>
        <w:t>℃。</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4</w:t>
      </w:r>
      <w:r>
        <w:rPr>
          <w:rFonts w:ascii="仿宋_GB2312" w:eastAsia="仿宋_GB2312" w:hAnsi="宋体" w:cs="宋体" w:hint="eastAsia"/>
          <w:kern w:val="0"/>
          <w:sz w:val="28"/>
          <w:szCs w:val="28"/>
        </w:rPr>
        <w:t>、被抽送液体的</w:t>
      </w:r>
      <w:r>
        <w:rPr>
          <w:rFonts w:ascii="仿宋_GB2312" w:eastAsia="仿宋_GB2312" w:hAnsi="宋体" w:cs="宋体" w:hint="eastAsia"/>
          <w:kern w:val="0"/>
          <w:sz w:val="28"/>
          <w:szCs w:val="28"/>
        </w:rPr>
        <w:t>PH</w:t>
      </w:r>
      <w:r>
        <w:rPr>
          <w:rFonts w:ascii="仿宋_GB2312" w:eastAsia="仿宋_GB2312" w:hAnsi="宋体" w:cs="宋体" w:hint="eastAsia"/>
          <w:kern w:val="0"/>
          <w:sz w:val="28"/>
          <w:szCs w:val="28"/>
        </w:rPr>
        <w:t>值为</w:t>
      </w:r>
      <w:r>
        <w:rPr>
          <w:rFonts w:ascii="仿宋_GB2312" w:eastAsia="仿宋_GB2312" w:hAnsi="宋体" w:cs="宋体" w:hint="eastAsia"/>
          <w:kern w:val="0"/>
          <w:sz w:val="28"/>
          <w:szCs w:val="28"/>
        </w:rPr>
        <w:t>4</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10</w:t>
      </w:r>
      <w:r>
        <w:rPr>
          <w:rFonts w:ascii="仿宋_GB2312" w:eastAsia="仿宋_GB2312" w:hAnsi="宋体" w:cs="宋体" w:hint="eastAsia"/>
          <w:kern w:val="0"/>
          <w:sz w:val="28"/>
          <w:szCs w:val="28"/>
        </w:rPr>
        <w:t>。</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5</w:t>
      </w:r>
      <w:r>
        <w:rPr>
          <w:rFonts w:ascii="仿宋_GB2312" w:eastAsia="仿宋_GB2312" w:hAnsi="宋体" w:cs="宋体" w:hint="eastAsia"/>
          <w:kern w:val="0"/>
          <w:sz w:val="28"/>
          <w:szCs w:val="28"/>
        </w:rPr>
        <w:t>、电源额定频率为</w:t>
      </w:r>
      <w:r>
        <w:rPr>
          <w:rFonts w:ascii="仿宋_GB2312" w:eastAsia="仿宋_GB2312" w:hAnsi="宋体" w:cs="宋体" w:hint="eastAsia"/>
          <w:kern w:val="0"/>
          <w:sz w:val="28"/>
          <w:szCs w:val="28"/>
        </w:rPr>
        <w:t>50Hz</w:t>
      </w:r>
      <w:r>
        <w:rPr>
          <w:rFonts w:ascii="仿宋_GB2312" w:eastAsia="仿宋_GB2312" w:hAnsi="宋体" w:cs="宋体" w:hint="eastAsia"/>
          <w:kern w:val="0"/>
          <w:sz w:val="28"/>
          <w:szCs w:val="28"/>
        </w:rPr>
        <w:t>，额定电压</w:t>
      </w:r>
      <w:r>
        <w:rPr>
          <w:rFonts w:ascii="仿宋_GB2312" w:eastAsia="仿宋_GB2312" w:hAnsi="宋体" w:cs="宋体" w:hint="eastAsia"/>
          <w:kern w:val="0"/>
          <w:sz w:val="28"/>
          <w:szCs w:val="28"/>
        </w:rPr>
        <w:t>1140V</w:t>
      </w:r>
      <w:r>
        <w:rPr>
          <w:rFonts w:ascii="仿宋_GB2312" w:eastAsia="仿宋_GB2312" w:hAnsi="宋体" w:cs="宋体" w:hint="eastAsia"/>
          <w:kern w:val="0"/>
          <w:sz w:val="28"/>
          <w:szCs w:val="28"/>
        </w:rPr>
        <w:t>或</w:t>
      </w:r>
      <w:r>
        <w:rPr>
          <w:rFonts w:ascii="仿宋_GB2312" w:eastAsia="仿宋_GB2312" w:hAnsi="宋体" w:cs="宋体" w:hint="eastAsia"/>
          <w:kern w:val="0"/>
          <w:sz w:val="28"/>
          <w:szCs w:val="28"/>
        </w:rPr>
        <w:t>660V</w:t>
      </w:r>
      <w:r>
        <w:rPr>
          <w:rFonts w:ascii="仿宋_GB2312" w:eastAsia="仿宋_GB2312" w:hAnsi="宋体" w:cs="宋体" w:hint="eastAsia"/>
          <w:kern w:val="0"/>
          <w:sz w:val="28"/>
          <w:szCs w:val="28"/>
        </w:rPr>
        <w:t>（允许偏差±</w:t>
      </w:r>
      <w:r>
        <w:rPr>
          <w:rFonts w:ascii="仿宋_GB2312" w:eastAsia="仿宋_GB2312" w:hAnsi="宋体" w:cs="宋体" w:hint="eastAsia"/>
          <w:kern w:val="0"/>
          <w:sz w:val="28"/>
          <w:szCs w:val="28"/>
        </w:rPr>
        <w:t>5%</w:t>
      </w:r>
      <w:r>
        <w:rPr>
          <w:rFonts w:ascii="仿宋_GB2312" w:eastAsia="仿宋_GB2312" w:hAnsi="宋体" w:cs="宋体" w:hint="eastAsia"/>
          <w:kern w:val="0"/>
          <w:sz w:val="28"/>
          <w:szCs w:val="28"/>
        </w:rPr>
        <w:t>）的三相交流电，电压等级可在</w:t>
      </w:r>
      <w:r>
        <w:rPr>
          <w:rFonts w:ascii="仿宋_GB2312" w:eastAsia="仿宋_GB2312" w:hAnsi="宋体" w:cs="宋体" w:hint="eastAsia"/>
          <w:kern w:val="0"/>
          <w:sz w:val="28"/>
          <w:szCs w:val="28"/>
        </w:rPr>
        <w:t>1140V</w:t>
      </w:r>
      <w:r>
        <w:rPr>
          <w:rFonts w:ascii="仿宋_GB2312" w:eastAsia="仿宋_GB2312" w:hAnsi="宋体" w:cs="宋体" w:hint="eastAsia"/>
          <w:kern w:val="0"/>
          <w:sz w:val="28"/>
          <w:szCs w:val="28"/>
        </w:rPr>
        <w:t>与</w:t>
      </w:r>
      <w:r>
        <w:rPr>
          <w:rFonts w:ascii="仿宋_GB2312" w:eastAsia="仿宋_GB2312" w:hAnsi="宋体" w:cs="宋体" w:hint="eastAsia"/>
          <w:kern w:val="0"/>
          <w:sz w:val="28"/>
          <w:szCs w:val="28"/>
        </w:rPr>
        <w:t>660V</w:t>
      </w:r>
      <w:r>
        <w:rPr>
          <w:rFonts w:ascii="仿宋_GB2312" w:eastAsia="仿宋_GB2312" w:hAnsi="宋体" w:cs="宋体" w:hint="eastAsia"/>
          <w:kern w:val="0"/>
          <w:sz w:val="28"/>
          <w:szCs w:val="28"/>
        </w:rPr>
        <w:t>之间进行调整；出厂时</w:t>
      </w:r>
      <w:r>
        <w:rPr>
          <w:rFonts w:ascii="仿宋_GB2312" w:eastAsia="仿宋_GB2312" w:hAnsi="宋体" w:cs="宋体" w:hint="eastAsia"/>
          <w:kern w:val="0"/>
          <w:sz w:val="28"/>
          <w:szCs w:val="28"/>
        </w:rPr>
        <w:t>8</w:t>
      </w:r>
      <w:r>
        <w:rPr>
          <w:rFonts w:ascii="仿宋_GB2312" w:eastAsia="仿宋_GB2312" w:hAnsi="宋体" w:cs="宋体" w:hint="eastAsia"/>
          <w:kern w:val="0"/>
          <w:sz w:val="28"/>
          <w:szCs w:val="28"/>
        </w:rPr>
        <w:t>台电泵电压</w:t>
      </w:r>
      <w:r>
        <w:rPr>
          <w:rFonts w:ascii="仿宋_GB2312" w:eastAsia="仿宋_GB2312" w:hAnsi="宋体" w:cs="宋体" w:hint="eastAsia"/>
          <w:kern w:val="0"/>
          <w:sz w:val="28"/>
          <w:szCs w:val="28"/>
        </w:rPr>
        <w:t>定为</w:t>
      </w:r>
      <w:r>
        <w:rPr>
          <w:rFonts w:ascii="仿宋_GB2312" w:eastAsia="仿宋_GB2312" w:hAnsi="宋体" w:cs="宋体" w:hint="eastAsia"/>
          <w:kern w:val="0"/>
          <w:sz w:val="28"/>
          <w:szCs w:val="28"/>
        </w:rPr>
        <w:t>1140V</w:t>
      </w:r>
      <w:r>
        <w:rPr>
          <w:rFonts w:ascii="仿宋_GB2312" w:eastAsia="仿宋_GB2312" w:hAnsi="宋体" w:cs="宋体" w:hint="eastAsia"/>
          <w:kern w:val="0"/>
          <w:sz w:val="28"/>
          <w:szCs w:val="28"/>
        </w:rPr>
        <w:t>，另外</w:t>
      </w:r>
      <w:r>
        <w:rPr>
          <w:rFonts w:ascii="仿宋_GB2312" w:eastAsia="仿宋_GB2312" w:hAnsi="宋体" w:cs="宋体" w:hint="eastAsia"/>
          <w:kern w:val="0"/>
          <w:sz w:val="28"/>
          <w:szCs w:val="28"/>
        </w:rPr>
        <w:t>7</w:t>
      </w:r>
      <w:r>
        <w:rPr>
          <w:rFonts w:ascii="仿宋_GB2312" w:eastAsia="仿宋_GB2312" w:hAnsi="宋体" w:cs="宋体" w:hint="eastAsia"/>
          <w:kern w:val="0"/>
          <w:sz w:val="28"/>
          <w:szCs w:val="28"/>
        </w:rPr>
        <w:t>台电泵电压定为</w:t>
      </w:r>
      <w:r>
        <w:rPr>
          <w:rFonts w:ascii="仿宋_GB2312" w:eastAsia="仿宋_GB2312" w:hAnsi="宋体" w:cs="宋体" w:hint="eastAsia"/>
          <w:kern w:val="0"/>
          <w:sz w:val="28"/>
          <w:szCs w:val="28"/>
        </w:rPr>
        <w:t>660V</w:t>
      </w:r>
      <w:r>
        <w:rPr>
          <w:rFonts w:ascii="仿宋_GB2312" w:eastAsia="仿宋_GB2312" w:hAnsi="宋体" w:cs="宋体" w:hint="eastAsia"/>
          <w:kern w:val="0"/>
          <w:sz w:val="28"/>
          <w:szCs w:val="28"/>
        </w:rPr>
        <w:t>。</w:t>
      </w:r>
      <w:r w:rsidR="007A7F93">
        <w:rPr>
          <w:rFonts w:ascii="仿宋_GB2312" w:eastAsia="仿宋_GB2312" w:hAnsi="宋体" w:cs="宋体" w:hint="eastAsia"/>
          <w:kern w:val="0"/>
          <w:sz w:val="28"/>
          <w:szCs w:val="28"/>
        </w:rPr>
        <w:t>为区分电压等级不同，在外壳上</w:t>
      </w:r>
      <w:r w:rsidR="00115BC3">
        <w:rPr>
          <w:rFonts w:ascii="仿宋_GB2312" w:eastAsia="仿宋_GB2312" w:hAnsi="宋体" w:cs="宋体" w:hint="eastAsia"/>
          <w:kern w:val="0"/>
          <w:sz w:val="28"/>
          <w:szCs w:val="28"/>
        </w:rPr>
        <w:t>设置</w:t>
      </w:r>
      <w:r w:rsidR="007A7F93">
        <w:rPr>
          <w:rFonts w:ascii="仿宋_GB2312" w:eastAsia="仿宋_GB2312" w:hAnsi="宋体" w:cs="宋体" w:hint="eastAsia"/>
          <w:kern w:val="0"/>
          <w:sz w:val="28"/>
          <w:szCs w:val="28"/>
        </w:rPr>
        <w:t>明显的电压等级标志。</w:t>
      </w:r>
    </w:p>
    <w:p w:rsidR="007006F2" w:rsidRDefault="001958F6"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kern w:val="0"/>
          <w:sz w:val="28"/>
          <w:szCs w:val="28"/>
        </w:rPr>
        <w:t>6</w:t>
      </w:r>
      <w:bookmarkStart w:id="5" w:name="_GoBack"/>
      <w:bookmarkEnd w:id="5"/>
      <w:r w:rsidR="004A6E64">
        <w:rPr>
          <w:rFonts w:ascii="仿宋_GB2312" w:eastAsia="仿宋_GB2312" w:hAnsi="宋体" w:cs="宋体" w:hint="eastAsia"/>
          <w:kern w:val="0"/>
          <w:sz w:val="28"/>
          <w:szCs w:val="28"/>
        </w:rPr>
        <w:t>、水泵出厂时，电缆绝缘电阻不低于</w:t>
      </w:r>
      <w:r w:rsidR="004A6E64">
        <w:rPr>
          <w:rFonts w:ascii="仿宋_GB2312" w:eastAsia="仿宋_GB2312" w:hAnsi="宋体" w:cs="宋体" w:hint="eastAsia"/>
          <w:kern w:val="0"/>
          <w:sz w:val="28"/>
          <w:szCs w:val="28"/>
        </w:rPr>
        <w:t>500</w:t>
      </w:r>
      <w:r w:rsidR="004A6E64">
        <w:rPr>
          <w:rFonts w:ascii="仿宋_GB2312" w:eastAsia="仿宋_GB2312" w:hAnsi="宋体" w:cs="宋体" w:hint="eastAsia"/>
          <w:kern w:val="0"/>
          <w:sz w:val="28"/>
          <w:szCs w:val="28"/>
        </w:rPr>
        <w:t>兆欧</w:t>
      </w:r>
      <w:r w:rsidR="00EA6719">
        <w:rPr>
          <w:rFonts w:ascii="仿宋_GB2312" w:eastAsia="仿宋_GB2312" w:hAnsi="宋体" w:cs="宋体" w:hint="eastAsia"/>
          <w:kern w:val="0"/>
          <w:sz w:val="28"/>
          <w:szCs w:val="28"/>
        </w:rPr>
        <w:t>，</w:t>
      </w:r>
      <w:r w:rsidR="00EA6719">
        <w:rPr>
          <w:rFonts w:ascii="仿宋" w:eastAsia="仿宋" w:hAnsi="仿宋" w:cs="仿宋" w:hint="eastAsia"/>
          <w:color w:val="000000"/>
          <w:sz w:val="27"/>
          <w:szCs w:val="27"/>
        </w:rPr>
        <w:t>潜水泵的电缆应采用矿用橡套软电缆，符合MT818.5-1999标准，其长度不小于15m，出厂电压1140V</w:t>
      </w:r>
      <w:r w:rsidR="00EA6719">
        <w:rPr>
          <w:rFonts w:ascii="仿宋" w:eastAsia="仿宋" w:hAnsi="仿宋" w:cs="仿宋"/>
          <w:color w:val="000000"/>
          <w:sz w:val="27"/>
          <w:szCs w:val="27"/>
        </w:rPr>
        <w:t xml:space="preserve">/660V </w:t>
      </w:r>
      <w:r w:rsidR="00EA6719">
        <w:rPr>
          <w:rFonts w:ascii="仿宋" w:eastAsia="仿宋" w:hAnsi="仿宋" w:cs="仿宋" w:hint="eastAsia"/>
          <w:color w:val="000000"/>
          <w:sz w:val="27"/>
          <w:szCs w:val="27"/>
        </w:rPr>
        <w:t>水泵电缆颜色</w:t>
      </w:r>
      <w:r w:rsidR="00EA6719">
        <w:rPr>
          <w:rFonts w:ascii="仿宋" w:eastAsia="仿宋" w:hAnsi="仿宋" w:cs="仿宋" w:hint="eastAsia"/>
          <w:color w:val="000000"/>
          <w:sz w:val="27"/>
          <w:szCs w:val="27"/>
        </w:rPr>
        <w:t>均</w:t>
      </w:r>
      <w:r w:rsidR="00EA6719">
        <w:rPr>
          <w:rFonts w:ascii="仿宋" w:eastAsia="仿宋" w:hAnsi="仿宋" w:cs="仿宋" w:hint="eastAsia"/>
          <w:color w:val="000000"/>
          <w:sz w:val="27"/>
          <w:szCs w:val="27"/>
        </w:rPr>
        <w:t>为黄色</w:t>
      </w:r>
      <w:r w:rsidR="004A6E64">
        <w:rPr>
          <w:rFonts w:ascii="仿宋_GB2312" w:eastAsia="仿宋_GB2312" w:hAnsi="宋体" w:cs="宋体" w:hint="eastAsia"/>
          <w:kern w:val="0"/>
          <w:sz w:val="28"/>
          <w:szCs w:val="28"/>
        </w:rPr>
        <w:t>。</w:t>
      </w:r>
    </w:p>
    <w:p w:rsidR="007006F2" w:rsidRDefault="004A6E64">
      <w:pPr>
        <w:pStyle w:val="a3"/>
        <w:rPr>
          <w:rFonts w:ascii="仿宋_GB2312" w:eastAsia="仿宋_GB2312" w:hAnsi="宋体"/>
          <w:b/>
          <w:bCs/>
          <w:kern w:val="2"/>
          <w:sz w:val="28"/>
          <w:szCs w:val="28"/>
        </w:rPr>
      </w:pPr>
      <w:bookmarkStart w:id="6" w:name="主要部件（设备）配置要求"/>
      <w:bookmarkEnd w:id="6"/>
      <w:r>
        <w:rPr>
          <w:rFonts w:ascii="仿宋_GB2312" w:eastAsia="仿宋_GB2312" w:hAnsi="宋体" w:hint="eastAsia"/>
          <w:b/>
          <w:bCs/>
          <w:kern w:val="2"/>
          <w:sz w:val="28"/>
          <w:szCs w:val="28"/>
        </w:rPr>
        <w:t>六、主要部件（设备）配置要求</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、电泵的结构形式为内装式，</w:t>
      </w:r>
      <w:proofErr w:type="gramStart"/>
      <w:r>
        <w:rPr>
          <w:rFonts w:ascii="仿宋_GB2312" w:eastAsia="仿宋_GB2312" w:hAnsi="宋体" w:cs="宋体" w:hint="eastAsia"/>
          <w:kern w:val="0"/>
          <w:sz w:val="28"/>
          <w:szCs w:val="28"/>
        </w:rPr>
        <w:t>泵与电机</w:t>
      </w:r>
      <w:proofErr w:type="gramEnd"/>
      <w:r>
        <w:rPr>
          <w:rFonts w:ascii="仿宋_GB2312" w:eastAsia="仿宋_GB2312" w:hAnsi="宋体" w:cs="宋体" w:hint="eastAsia"/>
          <w:kern w:val="0"/>
          <w:sz w:val="28"/>
          <w:szCs w:val="28"/>
        </w:rPr>
        <w:t>相对位置为下泵式，出水口在泵的顶部；安装形式为立式，潜入深度不大于</w:t>
      </w:r>
      <w:r>
        <w:rPr>
          <w:rFonts w:ascii="仿宋_GB2312" w:eastAsia="仿宋_GB2312" w:hAnsi="宋体" w:cs="宋体" w:hint="eastAsia"/>
          <w:kern w:val="0"/>
          <w:sz w:val="28"/>
          <w:szCs w:val="28"/>
        </w:rPr>
        <w:t>3m</w:t>
      </w:r>
      <w:r>
        <w:rPr>
          <w:rFonts w:ascii="仿宋_GB2312" w:eastAsia="仿宋_GB2312" w:hAnsi="宋体" w:cs="宋体" w:hint="eastAsia"/>
          <w:kern w:val="0"/>
          <w:sz w:val="28"/>
          <w:szCs w:val="28"/>
        </w:rPr>
        <w:t>，不低于吸水网罩。</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lastRenderedPageBreak/>
        <w:t>2</w:t>
      </w:r>
      <w:r>
        <w:rPr>
          <w:rFonts w:ascii="仿宋_GB2312" w:eastAsia="仿宋_GB2312" w:hAnsi="宋体" w:cs="宋体" w:hint="eastAsia"/>
          <w:kern w:val="0"/>
          <w:sz w:val="28"/>
          <w:szCs w:val="28"/>
        </w:rPr>
        <w:t>、潜水泵在使用不低于</w:t>
      </w:r>
      <w:r>
        <w:rPr>
          <w:rFonts w:ascii="仿宋_GB2312" w:eastAsia="仿宋_GB2312" w:hAnsi="宋体" w:cs="宋体" w:hint="eastAsia"/>
          <w:kern w:val="0"/>
          <w:sz w:val="28"/>
          <w:szCs w:val="28"/>
        </w:rPr>
        <w:t>100</w:t>
      </w:r>
      <w:r>
        <w:rPr>
          <w:rFonts w:ascii="仿宋_GB2312" w:eastAsia="仿宋_GB2312" w:hAnsi="宋体" w:cs="宋体" w:hint="eastAsia"/>
          <w:kern w:val="0"/>
          <w:sz w:val="28"/>
          <w:szCs w:val="28"/>
        </w:rPr>
        <w:t>小时磨合期后正常排水时允许无水空转启动，连续运转</w:t>
      </w:r>
      <w:r>
        <w:rPr>
          <w:rFonts w:ascii="仿宋_GB2312" w:eastAsia="仿宋_GB2312" w:hAnsi="宋体" w:cs="宋体" w:hint="eastAsia"/>
          <w:kern w:val="0"/>
          <w:sz w:val="28"/>
          <w:szCs w:val="28"/>
        </w:rPr>
        <w:t>24</w:t>
      </w:r>
      <w:r>
        <w:rPr>
          <w:rFonts w:ascii="仿宋_GB2312" w:eastAsia="仿宋_GB2312" w:hAnsi="宋体" w:cs="宋体" w:hint="eastAsia"/>
          <w:kern w:val="0"/>
          <w:sz w:val="28"/>
          <w:szCs w:val="28"/>
        </w:rPr>
        <w:t>小时，在不停泵、不冷却的情况下，不会造成水泵损坏或损伤，直接放入水中，仍能正常排水工作。</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3</w:t>
      </w:r>
      <w:r>
        <w:rPr>
          <w:rFonts w:ascii="仿宋_GB2312" w:eastAsia="仿宋_GB2312" w:hAnsi="宋体" w:cs="宋体" w:hint="eastAsia"/>
          <w:kern w:val="0"/>
          <w:sz w:val="28"/>
          <w:szCs w:val="28"/>
        </w:rPr>
        <w:t>、潜水泵的叶轮底部吸口处加装搅拌装置，</w:t>
      </w:r>
      <w:r>
        <w:rPr>
          <w:rFonts w:ascii="仿宋_GB2312" w:eastAsia="仿宋_GB2312" w:hAnsi="宋体" w:cs="宋体" w:hint="eastAsia"/>
          <w:kern w:val="0"/>
          <w:sz w:val="28"/>
          <w:szCs w:val="28"/>
        </w:rPr>
        <w:t>能将吸入大颗粒等杂物进行破碎，使其顺利通过流道口。潜水泵的叶轮、</w:t>
      </w:r>
      <w:proofErr w:type="gramStart"/>
      <w:r>
        <w:rPr>
          <w:rFonts w:ascii="仿宋_GB2312" w:eastAsia="仿宋_GB2312" w:hAnsi="宋体" w:cs="宋体" w:hint="eastAsia"/>
          <w:kern w:val="0"/>
          <w:sz w:val="28"/>
          <w:szCs w:val="28"/>
        </w:rPr>
        <w:t>导叶的</w:t>
      </w:r>
      <w:proofErr w:type="gramEnd"/>
      <w:r>
        <w:rPr>
          <w:rFonts w:ascii="仿宋_GB2312" w:eastAsia="仿宋_GB2312" w:hAnsi="宋体" w:cs="宋体" w:hint="eastAsia"/>
          <w:kern w:val="0"/>
          <w:sz w:val="28"/>
          <w:szCs w:val="28"/>
        </w:rPr>
        <w:t>材质采用高铬硬质合金；泵壳体及泵</w:t>
      </w:r>
      <w:proofErr w:type="gramStart"/>
      <w:r>
        <w:rPr>
          <w:rFonts w:ascii="仿宋_GB2312" w:eastAsia="仿宋_GB2312" w:hAnsi="宋体" w:cs="宋体" w:hint="eastAsia"/>
          <w:kern w:val="0"/>
          <w:sz w:val="28"/>
          <w:szCs w:val="28"/>
        </w:rPr>
        <w:t>盖采用</w:t>
      </w:r>
      <w:proofErr w:type="gramEnd"/>
      <w:r>
        <w:rPr>
          <w:rFonts w:ascii="仿宋_GB2312" w:eastAsia="仿宋_GB2312" w:hAnsi="宋体" w:cs="宋体" w:hint="eastAsia"/>
          <w:kern w:val="0"/>
          <w:sz w:val="28"/>
          <w:szCs w:val="28"/>
        </w:rPr>
        <w:t>铸钢，轴的材质不低于</w:t>
      </w:r>
      <w:r>
        <w:rPr>
          <w:rFonts w:ascii="仿宋_GB2312" w:eastAsia="仿宋_GB2312" w:hAnsi="宋体" w:cs="宋体" w:hint="eastAsia"/>
          <w:kern w:val="0"/>
          <w:sz w:val="28"/>
          <w:szCs w:val="28"/>
        </w:rPr>
        <w:t>40Cr</w:t>
      </w:r>
      <w:r>
        <w:rPr>
          <w:rFonts w:ascii="仿宋_GB2312" w:eastAsia="仿宋_GB2312" w:hAnsi="宋体" w:cs="宋体" w:hint="eastAsia"/>
          <w:kern w:val="0"/>
          <w:sz w:val="28"/>
          <w:szCs w:val="28"/>
        </w:rPr>
        <w:t>合金钢。</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4</w:t>
      </w:r>
      <w:r>
        <w:rPr>
          <w:rFonts w:ascii="仿宋_GB2312" w:eastAsia="仿宋_GB2312" w:hAnsi="宋体" w:cs="宋体" w:hint="eastAsia"/>
          <w:kern w:val="0"/>
          <w:sz w:val="28"/>
          <w:szCs w:val="28"/>
        </w:rPr>
        <w:t>、潜水泵在正常工作条件下运行时，在</w:t>
      </w:r>
      <w:r>
        <w:rPr>
          <w:rFonts w:ascii="仿宋_GB2312" w:eastAsia="仿宋_GB2312" w:hAnsi="宋体" w:cs="宋体" w:hint="eastAsia"/>
          <w:kern w:val="0"/>
          <w:sz w:val="28"/>
          <w:szCs w:val="28"/>
        </w:rPr>
        <w:t>0.7-1.2</w:t>
      </w:r>
      <w:r>
        <w:rPr>
          <w:rFonts w:ascii="仿宋_GB2312" w:eastAsia="仿宋_GB2312" w:hAnsi="宋体" w:cs="宋体" w:hint="eastAsia"/>
          <w:kern w:val="0"/>
          <w:sz w:val="28"/>
          <w:szCs w:val="28"/>
        </w:rPr>
        <w:t>倍规定流量范围内，隔爆三相异步电机输入功率应不超过其输入功率的限值。本技术规格书中水泵型号为参考型号，供应商在保证潜水泵流量和扬程不低于参考型号外，功率应适当增大，提高水泵的抗过载能力，确保水泵在过载运行时，不会烧坏，</w:t>
      </w: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年内出现水泵烧坏的，由供应商免费维修，运费由供应商承担，在接到矿方通知后，</w:t>
      </w:r>
      <w:r>
        <w:rPr>
          <w:rFonts w:ascii="仿宋_GB2312" w:eastAsia="仿宋_GB2312" w:hAnsi="宋体" w:cs="宋体" w:hint="eastAsia"/>
          <w:kern w:val="0"/>
          <w:sz w:val="28"/>
          <w:szCs w:val="28"/>
        </w:rPr>
        <w:t>2</w:t>
      </w:r>
      <w:r>
        <w:rPr>
          <w:rFonts w:ascii="仿宋_GB2312" w:eastAsia="仿宋_GB2312" w:hAnsi="宋体" w:cs="宋体" w:hint="eastAsia"/>
          <w:kern w:val="0"/>
          <w:sz w:val="28"/>
          <w:szCs w:val="28"/>
        </w:rPr>
        <w:t>天内将损坏的水泵返厂</w:t>
      </w:r>
      <w:r>
        <w:rPr>
          <w:rFonts w:ascii="仿宋_GB2312" w:eastAsia="仿宋_GB2312" w:hAnsi="宋体" w:cs="宋体" w:hint="eastAsia"/>
          <w:kern w:val="0"/>
          <w:sz w:val="28"/>
          <w:szCs w:val="28"/>
        </w:rPr>
        <w:t>维修，且维修周期不得超过</w:t>
      </w:r>
      <w:r>
        <w:rPr>
          <w:rFonts w:ascii="仿宋_GB2312" w:eastAsia="仿宋_GB2312" w:hAnsi="宋体" w:cs="宋体" w:hint="eastAsia"/>
          <w:kern w:val="0"/>
          <w:sz w:val="28"/>
          <w:szCs w:val="28"/>
        </w:rPr>
        <w:t>15</w:t>
      </w:r>
      <w:r>
        <w:rPr>
          <w:rFonts w:ascii="仿宋_GB2312" w:eastAsia="仿宋_GB2312" w:hAnsi="宋体" w:cs="宋体" w:hint="eastAsia"/>
          <w:kern w:val="0"/>
          <w:sz w:val="28"/>
          <w:szCs w:val="28"/>
        </w:rPr>
        <w:t>天（</w:t>
      </w:r>
      <w:proofErr w:type="gramStart"/>
      <w:r>
        <w:rPr>
          <w:rFonts w:ascii="仿宋_GB2312" w:eastAsia="仿宋_GB2312" w:hAnsi="宋体" w:cs="宋体" w:hint="eastAsia"/>
          <w:kern w:val="0"/>
          <w:sz w:val="28"/>
          <w:szCs w:val="28"/>
        </w:rPr>
        <w:t>含运输</w:t>
      </w:r>
      <w:proofErr w:type="gramEnd"/>
      <w:r>
        <w:rPr>
          <w:rFonts w:ascii="仿宋_GB2312" w:eastAsia="仿宋_GB2312" w:hAnsi="宋体" w:cs="宋体" w:hint="eastAsia"/>
          <w:kern w:val="0"/>
          <w:sz w:val="28"/>
          <w:szCs w:val="28"/>
        </w:rPr>
        <w:t>时间）。</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5</w:t>
      </w:r>
      <w:r>
        <w:rPr>
          <w:rFonts w:ascii="仿宋_GB2312" w:eastAsia="仿宋_GB2312" w:hAnsi="宋体" w:cs="宋体" w:hint="eastAsia"/>
          <w:kern w:val="0"/>
          <w:sz w:val="28"/>
          <w:szCs w:val="28"/>
        </w:rPr>
        <w:t>、潜水泵要求全扬程无过载，允许在全扬程范围内使用，</w:t>
      </w:r>
      <w:proofErr w:type="gramStart"/>
      <w:r>
        <w:rPr>
          <w:rFonts w:ascii="仿宋_GB2312" w:eastAsia="仿宋_GB2312" w:hAnsi="宋体" w:cs="宋体" w:hint="eastAsia"/>
          <w:kern w:val="0"/>
          <w:sz w:val="28"/>
          <w:szCs w:val="28"/>
        </w:rPr>
        <w:t>即垂高</w:t>
      </w:r>
      <w:proofErr w:type="gramEnd"/>
      <w:r>
        <w:rPr>
          <w:rFonts w:ascii="仿宋_GB2312" w:eastAsia="仿宋_GB2312" w:hAnsi="宋体" w:cs="宋体" w:hint="eastAsia"/>
          <w:kern w:val="0"/>
          <w:sz w:val="28"/>
          <w:szCs w:val="28"/>
        </w:rPr>
        <w:t>0m-110m</w:t>
      </w:r>
      <w:r>
        <w:rPr>
          <w:rFonts w:ascii="仿宋_GB2312" w:eastAsia="仿宋_GB2312" w:hAnsi="宋体" w:cs="宋体" w:hint="eastAsia"/>
          <w:kern w:val="0"/>
          <w:sz w:val="28"/>
          <w:szCs w:val="28"/>
        </w:rPr>
        <w:t>均可正常排水。</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6</w:t>
      </w:r>
      <w:r>
        <w:rPr>
          <w:rFonts w:ascii="仿宋_GB2312" w:eastAsia="仿宋_GB2312" w:hAnsi="宋体" w:cs="宋体" w:hint="eastAsia"/>
          <w:kern w:val="0"/>
          <w:sz w:val="28"/>
          <w:szCs w:val="28"/>
        </w:rPr>
        <w:t>、电泵用电动机定额以连续工作制（</w:t>
      </w:r>
      <w:r>
        <w:rPr>
          <w:rFonts w:ascii="仿宋_GB2312" w:eastAsia="仿宋_GB2312" w:hAnsi="宋体" w:cs="宋体" w:hint="eastAsia"/>
          <w:kern w:val="0"/>
          <w:sz w:val="28"/>
          <w:szCs w:val="28"/>
        </w:rPr>
        <w:t>S1</w:t>
      </w:r>
      <w:r>
        <w:rPr>
          <w:rFonts w:ascii="仿宋_GB2312" w:eastAsia="仿宋_GB2312" w:hAnsi="宋体" w:cs="宋体" w:hint="eastAsia"/>
          <w:kern w:val="0"/>
          <w:sz w:val="28"/>
          <w:szCs w:val="28"/>
        </w:rPr>
        <w:t>）为基准的连续定额。</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7</w:t>
      </w:r>
      <w:r>
        <w:rPr>
          <w:rFonts w:ascii="仿宋_GB2312" w:eastAsia="仿宋_GB2312" w:hAnsi="宋体" w:cs="宋体" w:hint="eastAsia"/>
          <w:kern w:val="0"/>
          <w:sz w:val="28"/>
          <w:szCs w:val="28"/>
        </w:rPr>
        <w:t>、电泵用电动机的防护等级为</w:t>
      </w:r>
      <w:r>
        <w:rPr>
          <w:rFonts w:ascii="仿宋_GB2312" w:eastAsia="仿宋_GB2312" w:hAnsi="宋体" w:cs="宋体" w:hint="eastAsia"/>
          <w:kern w:val="0"/>
          <w:sz w:val="28"/>
          <w:szCs w:val="28"/>
        </w:rPr>
        <w:t>GB/T4942.1-2006</w:t>
      </w:r>
      <w:r>
        <w:rPr>
          <w:rFonts w:ascii="仿宋_GB2312" w:eastAsia="仿宋_GB2312" w:hAnsi="宋体" w:cs="宋体" w:hint="eastAsia"/>
          <w:kern w:val="0"/>
          <w:sz w:val="28"/>
          <w:szCs w:val="28"/>
        </w:rPr>
        <w:t>规定的“</w:t>
      </w:r>
      <w:r>
        <w:rPr>
          <w:rFonts w:ascii="仿宋_GB2312" w:eastAsia="仿宋_GB2312" w:hAnsi="宋体" w:cs="宋体" w:hint="eastAsia"/>
          <w:kern w:val="0"/>
          <w:sz w:val="28"/>
          <w:szCs w:val="28"/>
        </w:rPr>
        <w:t>IPX8</w:t>
      </w:r>
      <w:r>
        <w:rPr>
          <w:rFonts w:ascii="仿宋_GB2312" w:eastAsia="仿宋_GB2312" w:hAnsi="宋体" w:cs="宋体" w:hint="eastAsia"/>
          <w:kern w:val="0"/>
          <w:sz w:val="28"/>
          <w:szCs w:val="28"/>
        </w:rPr>
        <w:t>”。</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8</w:t>
      </w:r>
      <w:r>
        <w:rPr>
          <w:rFonts w:ascii="仿宋_GB2312" w:eastAsia="仿宋_GB2312" w:hAnsi="宋体" w:cs="宋体" w:hint="eastAsia"/>
          <w:kern w:val="0"/>
          <w:sz w:val="28"/>
          <w:szCs w:val="28"/>
        </w:rPr>
        <w:t>、电泵的流量、扬程不得小于供货范围中的要求。</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9</w:t>
      </w:r>
      <w:r>
        <w:rPr>
          <w:rFonts w:ascii="仿宋_GB2312" w:eastAsia="仿宋_GB2312" w:hAnsi="宋体" w:cs="宋体" w:hint="eastAsia"/>
          <w:kern w:val="0"/>
          <w:sz w:val="28"/>
          <w:szCs w:val="28"/>
        </w:rPr>
        <w:t>、电机线圈必须保证为铜线圈，电机防水性能可靠，密封严实。</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10</w:t>
      </w:r>
      <w:r>
        <w:rPr>
          <w:rFonts w:ascii="仿宋_GB2312" w:eastAsia="仿宋_GB2312" w:hAnsi="宋体" w:cs="宋体" w:hint="eastAsia"/>
          <w:kern w:val="0"/>
          <w:sz w:val="28"/>
          <w:szCs w:val="28"/>
        </w:rPr>
        <w:t>、电机外壳应能承受</w:t>
      </w:r>
      <w:r>
        <w:rPr>
          <w:rFonts w:ascii="仿宋_GB2312" w:eastAsia="仿宋_GB2312" w:hAnsi="宋体" w:cs="宋体" w:hint="eastAsia"/>
          <w:kern w:val="0"/>
          <w:sz w:val="28"/>
          <w:szCs w:val="28"/>
        </w:rPr>
        <w:t>GB3836.1-2000</w:t>
      </w:r>
      <w:r>
        <w:rPr>
          <w:rFonts w:ascii="仿宋_GB2312" w:eastAsia="仿宋_GB2312" w:hAnsi="宋体" w:cs="宋体" w:hint="eastAsia"/>
          <w:kern w:val="0"/>
          <w:sz w:val="28"/>
          <w:szCs w:val="28"/>
        </w:rPr>
        <w:t>中表</w:t>
      </w:r>
      <w:r>
        <w:rPr>
          <w:rFonts w:ascii="仿宋_GB2312" w:eastAsia="仿宋_GB2312" w:hAnsi="宋体" w:cs="宋体" w:hint="eastAsia"/>
          <w:kern w:val="0"/>
          <w:sz w:val="28"/>
          <w:szCs w:val="28"/>
        </w:rPr>
        <w:t>4</w:t>
      </w:r>
      <w:r>
        <w:rPr>
          <w:rFonts w:ascii="仿宋_GB2312" w:eastAsia="仿宋_GB2312" w:hAnsi="宋体" w:cs="宋体" w:hint="eastAsia"/>
          <w:kern w:val="0"/>
          <w:sz w:val="28"/>
          <w:szCs w:val="28"/>
        </w:rPr>
        <w:t>的规定。电动机应有可靠的接地装置，内外接地装置及其标志应符合</w:t>
      </w:r>
      <w:r>
        <w:rPr>
          <w:rFonts w:ascii="仿宋_GB2312" w:eastAsia="仿宋_GB2312" w:hAnsi="宋体" w:cs="宋体" w:hint="eastAsia"/>
          <w:kern w:val="0"/>
          <w:sz w:val="28"/>
          <w:szCs w:val="28"/>
        </w:rPr>
        <w:t>GB3836.</w:t>
      </w:r>
      <w:r>
        <w:rPr>
          <w:rFonts w:ascii="仿宋_GB2312" w:eastAsia="仿宋_GB2312" w:hAnsi="宋体" w:cs="宋体" w:hint="eastAsia"/>
          <w:kern w:val="0"/>
          <w:sz w:val="28"/>
          <w:szCs w:val="28"/>
        </w:rPr>
        <w:t>1-2000</w:t>
      </w:r>
      <w:r>
        <w:rPr>
          <w:rFonts w:ascii="仿宋_GB2312" w:eastAsia="仿宋_GB2312" w:hAnsi="宋体" w:cs="宋体" w:hint="eastAsia"/>
          <w:kern w:val="0"/>
          <w:sz w:val="28"/>
          <w:szCs w:val="28"/>
        </w:rPr>
        <w:t>中第</w:t>
      </w:r>
      <w:r>
        <w:rPr>
          <w:rFonts w:ascii="仿宋_GB2312" w:eastAsia="仿宋_GB2312" w:hAnsi="宋体" w:cs="宋体" w:hint="eastAsia"/>
          <w:kern w:val="0"/>
          <w:sz w:val="28"/>
          <w:szCs w:val="28"/>
        </w:rPr>
        <w:t>15</w:t>
      </w:r>
      <w:r>
        <w:rPr>
          <w:rFonts w:ascii="仿宋_GB2312" w:eastAsia="仿宋_GB2312" w:hAnsi="宋体" w:cs="宋体" w:hint="eastAsia"/>
          <w:kern w:val="0"/>
          <w:sz w:val="28"/>
          <w:szCs w:val="28"/>
        </w:rPr>
        <w:t>章的规定，引出电缆的接地线上应有明显的接地标志，并应在使用寿命期间不被磨损。</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11</w:t>
      </w:r>
      <w:r>
        <w:rPr>
          <w:rFonts w:ascii="仿宋_GB2312" w:eastAsia="仿宋_GB2312" w:hAnsi="宋体" w:cs="宋体" w:hint="eastAsia"/>
          <w:kern w:val="0"/>
          <w:sz w:val="28"/>
          <w:szCs w:val="28"/>
        </w:rPr>
        <w:t>、泵体上</w:t>
      </w:r>
      <w:proofErr w:type="gramStart"/>
      <w:r>
        <w:rPr>
          <w:rFonts w:ascii="仿宋_GB2312" w:eastAsia="仿宋_GB2312" w:hAnsi="宋体" w:cs="宋体" w:hint="eastAsia"/>
          <w:kern w:val="0"/>
          <w:sz w:val="28"/>
          <w:szCs w:val="28"/>
        </w:rPr>
        <w:t>应显著</w:t>
      </w:r>
      <w:proofErr w:type="gramEnd"/>
      <w:r>
        <w:rPr>
          <w:rFonts w:ascii="仿宋_GB2312" w:eastAsia="仿宋_GB2312" w:hAnsi="宋体" w:cs="宋体" w:hint="eastAsia"/>
          <w:kern w:val="0"/>
          <w:sz w:val="28"/>
          <w:szCs w:val="28"/>
        </w:rPr>
        <w:t>标注旋转方向，并在泵体上直接铸出；铭牌应清晰，固定可靠，不易脱落。</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lastRenderedPageBreak/>
        <w:t>12</w:t>
      </w:r>
      <w:r>
        <w:rPr>
          <w:rFonts w:ascii="仿宋_GB2312" w:eastAsia="仿宋_GB2312" w:hAnsi="宋体" w:cs="宋体" w:hint="eastAsia"/>
          <w:kern w:val="0"/>
          <w:sz w:val="28"/>
          <w:szCs w:val="28"/>
        </w:rPr>
        <w:t>、水泵下部吸水口应安装不锈钢过滤网，网孔总有效面积应大于泵叶轮吸入口面积的</w:t>
      </w:r>
      <w:r>
        <w:rPr>
          <w:rFonts w:ascii="仿宋_GB2312" w:eastAsia="仿宋_GB2312" w:hAnsi="宋体" w:cs="宋体" w:hint="eastAsia"/>
          <w:kern w:val="0"/>
          <w:sz w:val="28"/>
          <w:szCs w:val="28"/>
        </w:rPr>
        <w:t>3</w:t>
      </w:r>
      <w:r>
        <w:rPr>
          <w:rFonts w:ascii="仿宋_GB2312" w:eastAsia="仿宋_GB2312" w:hAnsi="宋体" w:cs="宋体" w:hint="eastAsia"/>
          <w:kern w:val="0"/>
          <w:sz w:val="28"/>
          <w:szCs w:val="28"/>
        </w:rPr>
        <w:t>倍，网孔的最大尺寸应小于泵流道过流断面最小尺寸的</w:t>
      </w:r>
      <w:r>
        <w:rPr>
          <w:rFonts w:ascii="仿宋_GB2312" w:eastAsia="仿宋_GB2312" w:hAnsi="宋体" w:cs="宋体" w:hint="eastAsia"/>
          <w:kern w:val="0"/>
          <w:sz w:val="28"/>
          <w:szCs w:val="28"/>
        </w:rPr>
        <w:t>75%</w:t>
      </w:r>
      <w:r>
        <w:rPr>
          <w:rFonts w:ascii="仿宋_GB2312" w:eastAsia="仿宋_GB2312" w:hAnsi="宋体" w:cs="宋体" w:hint="eastAsia"/>
          <w:kern w:val="0"/>
          <w:sz w:val="28"/>
          <w:szCs w:val="28"/>
        </w:rPr>
        <w:t>，且固定牢靠，不易脱落。能通过过滤网网孔的杂质不应堵塞泵流道口，否则由此造成的水泵烧坏责任由供应商承担。</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13</w:t>
      </w:r>
      <w:r>
        <w:rPr>
          <w:rFonts w:ascii="仿宋_GB2312" w:eastAsia="仿宋_GB2312" w:hAnsi="宋体" w:cs="宋体" w:hint="eastAsia"/>
          <w:kern w:val="0"/>
          <w:sz w:val="28"/>
          <w:szCs w:val="28"/>
        </w:rPr>
        <w:t>、吸入介质中固体颗粒允许范围</w:t>
      </w:r>
      <w:r>
        <w:rPr>
          <w:rFonts w:ascii="仿宋_GB2312" w:eastAsia="仿宋_GB2312" w:hAnsi="宋体" w:cs="宋体" w:hint="eastAsia"/>
          <w:kern w:val="0"/>
          <w:sz w:val="28"/>
          <w:szCs w:val="28"/>
        </w:rPr>
        <w:t>0</w:t>
      </w:r>
      <w:r>
        <w:rPr>
          <w:rFonts w:ascii="仿宋_GB2312" w:eastAsia="仿宋_GB2312" w:hAnsi="宋体" w:cs="宋体" w:hint="eastAsia"/>
          <w:kern w:val="0"/>
          <w:sz w:val="28"/>
          <w:szCs w:val="28"/>
        </w:rPr>
        <w:t>～</w:t>
      </w:r>
      <w:r>
        <w:rPr>
          <w:rFonts w:ascii="仿宋_GB2312" w:eastAsia="仿宋_GB2312" w:hAnsi="宋体" w:cs="宋体" w:hint="eastAsia"/>
          <w:kern w:val="0"/>
          <w:sz w:val="28"/>
          <w:szCs w:val="28"/>
        </w:rPr>
        <w:t>10mm</w:t>
      </w:r>
      <w:r>
        <w:rPr>
          <w:rFonts w:ascii="仿宋_GB2312" w:eastAsia="仿宋_GB2312" w:hAnsi="宋体" w:cs="宋体" w:hint="eastAsia"/>
          <w:kern w:val="0"/>
          <w:sz w:val="28"/>
          <w:szCs w:val="28"/>
        </w:rPr>
        <w:t>。</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14</w:t>
      </w:r>
      <w:r>
        <w:rPr>
          <w:rFonts w:ascii="仿宋_GB2312" w:eastAsia="仿宋_GB2312" w:hAnsi="宋体" w:cs="宋体" w:hint="eastAsia"/>
          <w:kern w:val="0"/>
          <w:sz w:val="28"/>
          <w:szCs w:val="28"/>
        </w:rPr>
        <w:t>、出卖人提供的设备必须是全新设备，电</w:t>
      </w:r>
      <w:r>
        <w:rPr>
          <w:rFonts w:ascii="仿宋_GB2312" w:eastAsia="仿宋_GB2312" w:hAnsi="宋体" w:cs="宋体" w:hint="eastAsia"/>
          <w:kern w:val="0"/>
          <w:sz w:val="28"/>
          <w:szCs w:val="28"/>
        </w:rPr>
        <w:t>泵电缆长度不低于</w:t>
      </w:r>
      <w:r>
        <w:rPr>
          <w:rFonts w:ascii="仿宋_GB2312" w:eastAsia="仿宋_GB2312" w:hAnsi="宋体" w:cs="宋体" w:hint="eastAsia"/>
          <w:kern w:val="0"/>
          <w:sz w:val="28"/>
          <w:szCs w:val="28"/>
        </w:rPr>
        <w:t>10</w:t>
      </w:r>
      <w:r>
        <w:rPr>
          <w:rFonts w:ascii="仿宋_GB2312" w:eastAsia="仿宋_GB2312" w:hAnsi="宋体" w:cs="宋体" w:hint="eastAsia"/>
          <w:kern w:val="0"/>
          <w:sz w:val="28"/>
          <w:szCs w:val="28"/>
        </w:rPr>
        <w:t>米矿用</w:t>
      </w:r>
      <w:proofErr w:type="gramStart"/>
      <w:r>
        <w:rPr>
          <w:rFonts w:ascii="仿宋_GB2312" w:eastAsia="仿宋_GB2312" w:hAnsi="宋体" w:cs="宋体" w:hint="eastAsia"/>
          <w:kern w:val="0"/>
          <w:sz w:val="28"/>
          <w:szCs w:val="28"/>
        </w:rPr>
        <w:t>橡</w:t>
      </w:r>
      <w:proofErr w:type="gramEnd"/>
      <w:r>
        <w:rPr>
          <w:rFonts w:ascii="仿宋_GB2312" w:eastAsia="仿宋_GB2312" w:hAnsi="宋体" w:cs="宋体" w:hint="eastAsia"/>
          <w:kern w:val="0"/>
          <w:sz w:val="28"/>
          <w:szCs w:val="28"/>
        </w:rPr>
        <w:t>套防水阻燃电缆。</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15</w:t>
      </w:r>
      <w:r>
        <w:rPr>
          <w:rFonts w:ascii="仿宋_GB2312" w:eastAsia="仿宋_GB2312" w:hAnsi="宋体" w:cs="宋体" w:hint="eastAsia"/>
          <w:kern w:val="0"/>
          <w:sz w:val="28"/>
          <w:szCs w:val="28"/>
        </w:rPr>
        <w:t>、电泵过流部件采用高强耐磨合金铸铁或不锈钢制作，潜水泵的重要密封件机械密封材质为整体硬质合金密封。电泵外露紧固件采用材料的性能不得低于</w:t>
      </w:r>
      <w:r>
        <w:rPr>
          <w:rFonts w:ascii="仿宋_GB2312" w:eastAsia="仿宋_GB2312" w:hAnsi="宋体" w:cs="宋体" w:hint="eastAsia"/>
          <w:kern w:val="0"/>
          <w:sz w:val="28"/>
          <w:szCs w:val="28"/>
        </w:rPr>
        <w:t>2Gr13</w:t>
      </w:r>
      <w:r>
        <w:rPr>
          <w:rFonts w:ascii="仿宋_GB2312" w:eastAsia="仿宋_GB2312" w:hAnsi="宋体" w:cs="宋体" w:hint="eastAsia"/>
          <w:kern w:val="0"/>
          <w:sz w:val="28"/>
          <w:szCs w:val="28"/>
        </w:rPr>
        <w:t>不锈钢。</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16</w:t>
      </w:r>
      <w:r>
        <w:rPr>
          <w:rFonts w:ascii="仿宋_GB2312" w:eastAsia="仿宋_GB2312" w:hAnsi="宋体" w:cs="宋体" w:hint="eastAsia"/>
          <w:kern w:val="0"/>
          <w:sz w:val="28"/>
          <w:szCs w:val="28"/>
        </w:rPr>
        <w:t>、泵体上部两侧应有起吊环，便于水泵垂直起吊搬运。</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17</w:t>
      </w:r>
      <w:r>
        <w:rPr>
          <w:rFonts w:ascii="仿宋_GB2312" w:eastAsia="仿宋_GB2312" w:hAnsi="宋体" w:cs="宋体" w:hint="eastAsia"/>
          <w:kern w:val="0"/>
          <w:sz w:val="28"/>
          <w:szCs w:val="28"/>
        </w:rPr>
        <w:t>、电泵的标志、标牌应齐全，表面油漆应干燥完整，无污损、碰伤和裂痕现象。电泵标牌上的数据刻画方法应使其字迹清晰端正，在电泵整个使用期内不被磨灭。</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18</w:t>
      </w:r>
      <w:r>
        <w:rPr>
          <w:rFonts w:ascii="仿宋_GB2312" w:eastAsia="仿宋_GB2312" w:hAnsi="宋体" w:cs="宋体" w:hint="eastAsia"/>
          <w:kern w:val="0"/>
          <w:sz w:val="28"/>
          <w:szCs w:val="28"/>
        </w:rPr>
        <w:t>、电泵</w:t>
      </w:r>
      <w:r>
        <w:rPr>
          <w:rFonts w:ascii="仿宋_GB2312" w:eastAsia="仿宋_GB2312" w:hAnsi="宋体" w:cs="宋体" w:hint="eastAsia"/>
          <w:kern w:val="0"/>
          <w:sz w:val="28"/>
          <w:szCs w:val="28"/>
        </w:rPr>
        <w:t>660V</w:t>
      </w:r>
      <w:r>
        <w:rPr>
          <w:rFonts w:ascii="仿宋_GB2312" w:eastAsia="仿宋_GB2312" w:hAnsi="宋体" w:cs="宋体" w:hint="eastAsia"/>
          <w:kern w:val="0"/>
          <w:sz w:val="28"/>
          <w:szCs w:val="28"/>
        </w:rPr>
        <w:t>与</w:t>
      </w:r>
      <w:r>
        <w:rPr>
          <w:rFonts w:ascii="仿宋_GB2312" w:eastAsia="仿宋_GB2312" w:hAnsi="宋体" w:cs="宋体" w:hint="eastAsia"/>
          <w:kern w:val="0"/>
          <w:sz w:val="28"/>
          <w:szCs w:val="28"/>
        </w:rPr>
        <w:t>1140V</w:t>
      </w:r>
      <w:r>
        <w:rPr>
          <w:rFonts w:ascii="仿宋_GB2312" w:eastAsia="仿宋_GB2312" w:hAnsi="宋体" w:cs="宋体" w:hint="eastAsia"/>
          <w:kern w:val="0"/>
          <w:sz w:val="28"/>
          <w:szCs w:val="28"/>
        </w:rPr>
        <w:t>电压等级方便矿方调换，且易密封。</w:t>
      </w:r>
    </w:p>
    <w:p w:rsidR="007006F2" w:rsidRDefault="004A6E64">
      <w:pPr>
        <w:adjustRightInd w:val="0"/>
        <w:snapToGrid w:val="0"/>
        <w:spacing w:line="520" w:lineRule="exact"/>
        <w:ind w:firstLineChars="196" w:firstLine="551"/>
        <w:rPr>
          <w:rFonts w:ascii="仿宋_GB2312" w:eastAsia="仿宋_GB2312" w:hAnsi="宋体"/>
          <w:b/>
          <w:bCs/>
          <w:sz w:val="28"/>
          <w:szCs w:val="28"/>
        </w:rPr>
      </w:pPr>
      <w:r>
        <w:rPr>
          <w:rFonts w:ascii="仿宋_GB2312" w:eastAsia="仿宋_GB2312" w:hAnsi="宋体" w:hint="eastAsia"/>
          <w:b/>
          <w:bCs/>
          <w:sz w:val="28"/>
          <w:szCs w:val="28"/>
        </w:rPr>
        <w:t>七、</w:t>
      </w:r>
      <w:bookmarkStart w:id="7" w:name="质量及验收要求"/>
      <w:r>
        <w:rPr>
          <w:rFonts w:ascii="仿宋_GB2312" w:eastAsia="仿宋_GB2312" w:hAnsi="宋体" w:hint="eastAsia"/>
          <w:b/>
          <w:bCs/>
          <w:sz w:val="28"/>
          <w:szCs w:val="28"/>
        </w:rPr>
        <w:t>质量及验收要求</w:t>
      </w:r>
      <w:bookmarkEnd w:id="7"/>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出卖人应保证所供货物及其材料完全符合国家现行有关质量标准和合同规定的质量、规格和性能的要求。出卖人应保证其货物在正确安装、正常使用和保养条件下，在其使用寿命期内应具有满意的性能。在质量保证期内，出卖人应对由于设计、工艺或材料的缺陷而发生的任何不足和故障负责，费用由出卖人负责。</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2</w:t>
      </w:r>
      <w:r>
        <w:rPr>
          <w:rFonts w:ascii="仿宋_GB2312" w:eastAsia="仿宋_GB2312" w:hAnsi="宋体" w:cs="宋体" w:hint="eastAsia"/>
          <w:kern w:val="0"/>
          <w:sz w:val="28"/>
          <w:szCs w:val="28"/>
        </w:rPr>
        <w:t>、根据产品使用</w:t>
      </w:r>
      <w:proofErr w:type="gramStart"/>
      <w:r>
        <w:rPr>
          <w:rFonts w:ascii="仿宋_GB2312" w:eastAsia="仿宋_GB2312" w:hAnsi="宋体" w:cs="宋体" w:hint="eastAsia"/>
          <w:kern w:val="0"/>
          <w:sz w:val="28"/>
          <w:szCs w:val="28"/>
        </w:rPr>
        <w:t>人当地</w:t>
      </w:r>
      <w:proofErr w:type="gramEnd"/>
      <w:r>
        <w:rPr>
          <w:rFonts w:ascii="仿宋_GB2312" w:eastAsia="仿宋_GB2312" w:hAnsi="宋体" w:cs="宋体" w:hint="eastAsia"/>
          <w:kern w:val="0"/>
          <w:sz w:val="28"/>
          <w:szCs w:val="28"/>
        </w:rPr>
        <w:t>有关部门检验结果或者在安装、运行及质量保证期内，如果货物的数量、质量或规格与合同不符合或证实货物有缺陷的，包括潜在的缺陷或使用不符合要求的材料等，买受人可以书面形式向出卖人提出索赔。</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3</w:t>
      </w:r>
      <w:r>
        <w:rPr>
          <w:rFonts w:ascii="仿宋_GB2312" w:eastAsia="仿宋_GB2312" w:hAnsi="宋体" w:cs="宋体" w:hint="eastAsia"/>
          <w:kern w:val="0"/>
          <w:sz w:val="28"/>
          <w:szCs w:val="28"/>
        </w:rPr>
        <w:t>、出卖人在收到产品使用</w:t>
      </w:r>
      <w:r>
        <w:rPr>
          <w:rFonts w:ascii="仿宋_GB2312" w:eastAsia="仿宋_GB2312" w:hAnsi="宋体" w:cs="宋体" w:hint="eastAsia"/>
          <w:kern w:val="0"/>
          <w:sz w:val="28"/>
          <w:szCs w:val="28"/>
        </w:rPr>
        <w:t>人通知后</w:t>
      </w:r>
      <w:r>
        <w:rPr>
          <w:rFonts w:ascii="仿宋_GB2312" w:eastAsia="仿宋_GB2312" w:hAnsi="宋体" w:cs="宋体" w:hint="eastAsia"/>
          <w:kern w:val="0"/>
          <w:sz w:val="28"/>
          <w:szCs w:val="28"/>
        </w:rPr>
        <w:t>15</w:t>
      </w:r>
      <w:r>
        <w:rPr>
          <w:rFonts w:ascii="仿宋_GB2312" w:eastAsia="仿宋_GB2312" w:hAnsi="宋体" w:cs="宋体" w:hint="eastAsia"/>
          <w:kern w:val="0"/>
          <w:sz w:val="28"/>
          <w:szCs w:val="28"/>
        </w:rPr>
        <w:t>日内应免费维修或更换有</w:t>
      </w:r>
      <w:r>
        <w:rPr>
          <w:rFonts w:ascii="仿宋_GB2312" w:eastAsia="仿宋_GB2312" w:hAnsi="宋体" w:cs="宋体" w:hint="eastAsia"/>
          <w:kern w:val="0"/>
          <w:sz w:val="28"/>
          <w:szCs w:val="28"/>
        </w:rPr>
        <w:lastRenderedPageBreak/>
        <w:t>缺陷的货物或部件。</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4</w:t>
      </w:r>
      <w:r>
        <w:rPr>
          <w:rFonts w:ascii="仿宋_GB2312" w:eastAsia="仿宋_GB2312" w:hAnsi="宋体" w:cs="宋体" w:hint="eastAsia"/>
          <w:kern w:val="0"/>
          <w:sz w:val="28"/>
          <w:szCs w:val="28"/>
        </w:rPr>
        <w:t>、如果出卖人在收到产品使用人通知后</w:t>
      </w:r>
      <w:r>
        <w:rPr>
          <w:rFonts w:ascii="仿宋_GB2312" w:eastAsia="仿宋_GB2312" w:hAnsi="宋体" w:cs="宋体" w:hint="eastAsia"/>
          <w:kern w:val="0"/>
          <w:sz w:val="28"/>
          <w:szCs w:val="28"/>
        </w:rPr>
        <w:t>15</w:t>
      </w:r>
      <w:r>
        <w:rPr>
          <w:rFonts w:ascii="仿宋_GB2312" w:eastAsia="仿宋_GB2312" w:hAnsi="宋体" w:cs="宋体" w:hint="eastAsia"/>
          <w:kern w:val="0"/>
          <w:sz w:val="28"/>
          <w:szCs w:val="28"/>
        </w:rPr>
        <w:t>日内没有弥补缺陷，买受人可采取必要的补救措施，但其风险和费用由出卖人承担。</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5</w:t>
      </w:r>
      <w:r>
        <w:rPr>
          <w:rFonts w:ascii="仿宋_GB2312" w:eastAsia="仿宋_GB2312" w:hAnsi="宋体" w:cs="宋体" w:hint="eastAsia"/>
          <w:kern w:val="0"/>
          <w:sz w:val="28"/>
          <w:szCs w:val="28"/>
        </w:rPr>
        <w:t>、水泵出现绝缘降低，</w:t>
      </w:r>
      <w:proofErr w:type="gramStart"/>
      <w:r>
        <w:rPr>
          <w:rFonts w:ascii="仿宋_GB2312" w:eastAsia="仿宋_GB2312" w:hAnsi="宋体" w:cs="宋体" w:hint="eastAsia"/>
          <w:kern w:val="0"/>
          <w:sz w:val="28"/>
          <w:szCs w:val="28"/>
        </w:rPr>
        <w:t>造成跳电时</w:t>
      </w:r>
      <w:proofErr w:type="gramEnd"/>
      <w:r>
        <w:rPr>
          <w:rFonts w:ascii="仿宋_GB2312" w:eastAsia="仿宋_GB2312" w:hAnsi="宋体" w:cs="宋体" w:hint="eastAsia"/>
          <w:kern w:val="0"/>
          <w:sz w:val="28"/>
          <w:szCs w:val="28"/>
        </w:rPr>
        <w:t>，矿方有权对水泵进行拆检、烘干进行判断，非使用原因造成损坏的，责任由出卖人承担。</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6</w:t>
      </w:r>
      <w:r>
        <w:rPr>
          <w:rFonts w:ascii="仿宋_GB2312" w:eastAsia="仿宋_GB2312" w:hAnsi="宋体" w:cs="宋体" w:hint="eastAsia"/>
          <w:kern w:val="0"/>
          <w:sz w:val="28"/>
          <w:szCs w:val="28"/>
        </w:rPr>
        <w:t>、产品到矿后，出卖人与矿方人员共同按技术协议要求的质量标准验收，存在的质量问题由出卖人负责解决。</w:t>
      </w:r>
    </w:p>
    <w:p w:rsidR="007006F2" w:rsidRDefault="004A6E64">
      <w:pPr>
        <w:adjustRightInd w:val="0"/>
        <w:snapToGrid w:val="0"/>
        <w:spacing w:line="520" w:lineRule="exact"/>
        <w:rPr>
          <w:rFonts w:ascii="仿宋_GB2312" w:eastAsia="仿宋_GB2312" w:hAnsi="宋体"/>
          <w:sz w:val="28"/>
          <w:szCs w:val="28"/>
        </w:rPr>
      </w:pPr>
      <w:r>
        <w:rPr>
          <w:rFonts w:ascii="仿宋_GB2312" w:eastAsia="仿宋_GB2312" w:hAnsi="宋体" w:hint="eastAsia"/>
          <w:sz w:val="28"/>
          <w:szCs w:val="28"/>
        </w:rPr>
        <w:t xml:space="preserve">    </w:t>
      </w:r>
      <w:r>
        <w:rPr>
          <w:rFonts w:ascii="仿宋_GB2312" w:eastAsia="仿宋_GB2312" w:hAnsi="宋体" w:hint="eastAsia"/>
          <w:b/>
          <w:bCs/>
          <w:sz w:val="28"/>
          <w:szCs w:val="28"/>
        </w:rPr>
        <w:t>八、</w:t>
      </w:r>
      <w:bookmarkStart w:id="8" w:name="安装、调试要求"/>
      <w:r>
        <w:rPr>
          <w:rFonts w:ascii="仿宋_GB2312" w:eastAsia="仿宋_GB2312" w:hAnsi="宋体" w:hint="eastAsia"/>
          <w:b/>
          <w:bCs/>
          <w:sz w:val="28"/>
          <w:szCs w:val="28"/>
        </w:rPr>
        <w:t>安装、调试要求</w:t>
      </w:r>
      <w:bookmarkEnd w:id="8"/>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、出卖人</w:t>
      </w:r>
      <w:proofErr w:type="gramStart"/>
      <w:r>
        <w:rPr>
          <w:rFonts w:ascii="仿宋_GB2312" w:eastAsia="仿宋_GB2312" w:hAnsi="宋体" w:cs="宋体" w:hint="eastAsia"/>
          <w:kern w:val="0"/>
          <w:sz w:val="28"/>
          <w:szCs w:val="28"/>
        </w:rPr>
        <w:t>无偿对</w:t>
      </w:r>
      <w:proofErr w:type="gramEnd"/>
      <w:r>
        <w:rPr>
          <w:rFonts w:ascii="仿宋_GB2312" w:eastAsia="仿宋_GB2312" w:hAnsi="宋体" w:cs="宋体" w:hint="eastAsia"/>
          <w:kern w:val="0"/>
          <w:sz w:val="28"/>
          <w:szCs w:val="28"/>
        </w:rPr>
        <w:t>设备进行指导安装，检验和调试，直到完全符合技术要求为止。</w:t>
      </w:r>
    </w:p>
    <w:p w:rsidR="007006F2" w:rsidRDefault="004A6E64" w:rsidP="00A959CA">
      <w:pPr>
        <w:spacing w:line="52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2</w:t>
      </w:r>
      <w:r>
        <w:rPr>
          <w:rFonts w:ascii="仿宋_GB2312" w:eastAsia="仿宋_GB2312" w:hAnsi="宋体" w:cs="宋体" w:hint="eastAsia"/>
          <w:kern w:val="0"/>
          <w:sz w:val="28"/>
          <w:szCs w:val="28"/>
        </w:rPr>
        <w:t>、现场设备具备安装调试条件后，使用人提前一周通知出卖人，出卖人接到通知</w:t>
      </w:r>
      <w:r>
        <w:rPr>
          <w:rFonts w:ascii="仿宋_GB2312" w:eastAsia="仿宋_GB2312" w:hAnsi="宋体" w:cs="宋体" w:hint="eastAsia"/>
          <w:kern w:val="0"/>
          <w:sz w:val="28"/>
          <w:szCs w:val="28"/>
        </w:rPr>
        <w:t>3</w:t>
      </w:r>
      <w:r>
        <w:rPr>
          <w:rFonts w:ascii="仿宋_GB2312" w:eastAsia="仿宋_GB2312" w:hAnsi="宋体" w:cs="宋体" w:hint="eastAsia"/>
          <w:kern w:val="0"/>
          <w:sz w:val="28"/>
          <w:szCs w:val="28"/>
        </w:rPr>
        <w:t>个工作日内派人赴现场免费技术指导安装调试，负责解决安装调试过程中出现的问题。</w:t>
      </w:r>
    </w:p>
    <w:p w:rsidR="007006F2" w:rsidRDefault="004A6E64">
      <w:pPr>
        <w:adjustRightInd w:val="0"/>
        <w:snapToGrid w:val="0"/>
        <w:spacing w:line="520" w:lineRule="exact"/>
        <w:rPr>
          <w:rFonts w:ascii="仿宋_GB2312" w:eastAsia="仿宋_GB2312" w:hAnsi="宋体"/>
          <w:b/>
          <w:bCs/>
          <w:sz w:val="28"/>
          <w:szCs w:val="28"/>
        </w:rPr>
      </w:pPr>
      <w:r>
        <w:rPr>
          <w:rFonts w:ascii="仿宋_GB2312" w:eastAsia="仿宋_GB2312" w:hAnsi="宋体" w:hint="eastAsia"/>
          <w:sz w:val="28"/>
          <w:szCs w:val="28"/>
        </w:rPr>
        <w:t xml:space="preserve">    </w:t>
      </w:r>
      <w:r>
        <w:rPr>
          <w:rFonts w:ascii="仿宋_GB2312" w:eastAsia="仿宋_GB2312" w:hAnsi="宋体" w:hint="eastAsia"/>
          <w:b/>
          <w:bCs/>
          <w:sz w:val="28"/>
          <w:szCs w:val="28"/>
        </w:rPr>
        <w:t>九、</w:t>
      </w:r>
      <w:bookmarkStart w:id="9" w:name="服务及质保要求"/>
      <w:r>
        <w:rPr>
          <w:rFonts w:ascii="仿宋_GB2312" w:eastAsia="仿宋_GB2312" w:hAnsi="宋体" w:hint="eastAsia"/>
          <w:b/>
          <w:bCs/>
          <w:sz w:val="28"/>
          <w:szCs w:val="28"/>
        </w:rPr>
        <w:t>服务及质保要求</w:t>
      </w:r>
      <w:bookmarkEnd w:id="9"/>
    </w:p>
    <w:p w:rsidR="007006F2" w:rsidRDefault="004A6E6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、出现产品质量问题时，供应商将在</w:t>
      </w: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小时内做出答复，如需到达现场服务时，供应商应在接到通知后</w:t>
      </w:r>
      <w:r>
        <w:rPr>
          <w:rFonts w:ascii="仿宋_GB2312" w:eastAsia="仿宋_GB2312" w:hAnsi="宋体" w:cs="宋体" w:hint="eastAsia"/>
          <w:kern w:val="0"/>
          <w:sz w:val="28"/>
          <w:szCs w:val="28"/>
        </w:rPr>
        <w:t>48</w:t>
      </w:r>
      <w:r>
        <w:rPr>
          <w:rFonts w:ascii="仿宋_GB2312" w:eastAsia="仿宋_GB2312" w:hAnsi="宋体" w:cs="宋体" w:hint="eastAsia"/>
          <w:kern w:val="0"/>
          <w:sz w:val="28"/>
          <w:szCs w:val="28"/>
        </w:rPr>
        <w:t>小时内到达现场予以解决；如因产品质量问题或交货拖延、选型设计不合理或技术性能达不到要求，影响使用人生产或造成事故，责任损失有供应商承担，矿方有权拒付设备款。</w:t>
      </w:r>
    </w:p>
    <w:p w:rsidR="007006F2" w:rsidRDefault="004A6E6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kern w:val="0"/>
          <w:sz w:val="28"/>
          <w:szCs w:val="28"/>
        </w:rPr>
        <w:t>2</w:t>
      </w:r>
      <w:r>
        <w:rPr>
          <w:rFonts w:ascii="仿宋_GB2312" w:eastAsia="仿宋_GB2312" w:hAnsi="宋体" w:cs="宋体"/>
          <w:kern w:val="0"/>
          <w:sz w:val="28"/>
          <w:szCs w:val="28"/>
        </w:rPr>
        <w:t>、整机质</w:t>
      </w:r>
      <w:r>
        <w:rPr>
          <w:rFonts w:ascii="仿宋_GB2312" w:eastAsia="仿宋_GB2312" w:hAnsi="宋体" w:cs="宋体" w:hint="eastAsia"/>
          <w:kern w:val="0"/>
          <w:sz w:val="28"/>
          <w:szCs w:val="28"/>
        </w:rPr>
        <w:t>保期为</w:t>
      </w:r>
      <w:r>
        <w:rPr>
          <w:rFonts w:ascii="仿宋_GB2312" w:eastAsia="仿宋_GB2312" w:hAnsi="宋体" w:cs="宋体"/>
          <w:kern w:val="0"/>
          <w:sz w:val="28"/>
          <w:szCs w:val="28"/>
        </w:rPr>
        <w:t>产品验收合格后</w:t>
      </w:r>
      <w:r>
        <w:rPr>
          <w:rFonts w:ascii="仿宋_GB2312" w:eastAsia="仿宋_GB2312" w:hAnsi="宋体" w:cs="宋体"/>
          <w:kern w:val="0"/>
          <w:sz w:val="28"/>
          <w:szCs w:val="28"/>
        </w:rPr>
        <w:t>18</w:t>
      </w:r>
      <w:r>
        <w:rPr>
          <w:rFonts w:ascii="仿宋_GB2312" w:eastAsia="仿宋_GB2312" w:hAnsi="宋体" w:cs="宋体"/>
          <w:kern w:val="0"/>
          <w:sz w:val="28"/>
          <w:szCs w:val="28"/>
        </w:rPr>
        <w:t>个月或安装调试运行之日起</w:t>
      </w:r>
      <w:r>
        <w:rPr>
          <w:rFonts w:ascii="仿宋_GB2312" w:eastAsia="仿宋_GB2312" w:hAnsi="宋体" w:cs="宋体"/>
          <w:kern w:val="0"/>
          <w:sz w:val="28"/>
          <w:szCs w:val="28"/>
        </w:rPr>
        <w:t>12</w:t>
      </w:r>
      <w:r>
        <w:rPr>
          <w:rFonts w:ascii="仿宋_GB2312" w:eastAsia="仿宋_GB2312" w:hAnsi="宋体" w:cs="宋体"/>
          <w:kern w:val="0"/>
          <w:sz w:val="28"/>
          <w:szCs w:val="28"/>
        </w:rPr>
        <w:t>个月。质保期内如</w:t>
      </w:r>
      <w:r>
        <w:rPr>
          <w:rFonts w:ascii="仿宋_GB2312" w:eastAsia="仿宋_GB2312" w:hAnsi="宋体" w:cs="宋体"/>
          <w:kern w:val="0"/>
          <w:sz w:val="28"/>
          <w:szCs w:val="28"/>
        </w:rPr>
        <w:t>果出现问题，</w:t>
      </w:r>
      <w:r>
        <w:rPr>
          <w:rFonts w:ascii="仿宋_GB2312" w:eastAsia="仿宋_GB2312" w:hAnsi="宋体" w:cs="宋体" w:hint="eastAsia"/>
          <w:kern w:val="0"/>
          <w:sz w:val="28"/>
          <w:szCs w:val="28"/>
        </w:rPr>
        <w:t>非使用管理不当造成或</w:t>
      </w:r>
      <w:r>
        <w:rPr>
          <w:rFonts w:ascii="仿宋_GB2312" w:eastAsia="仿宋_GB2312" w:hAnsi="宋体" w:cs="宋体"/>
          <w:kern w:val="0"/>
          <w:sz w:val="28"/>
          <w:szCs w:val="28"/>
        </w:rPr>
        <w:t>经双方鉴定</w:t>
      </w:r>
      <w:r>
        <w:rPr>
          <w:rFonts w:ascii="仿宋_GB2312" w:eastAsia="仿宋_GB2312" w:hAnsi="宋体" w:cs="宋体" w:hint="eastAsia"/>
          <w:kern w:val="0"/>
          <w:sz w:val="28"/>
          <w:szCs w:val="28"/>
        </w:rPr>
        <w:t>属于</w:t>
      </w:r>
      <w:r>
        <w:rPr>
          <w:rFonts w:ascii="仿宋_GB2312" w:eastAsia="仿宋_GB2312" w:hAnsi="宋体" w:cs="宋体"/>
          <w:kern w:val="0"/>
          <w:sz w:val="28"/>
          <w:szCs w:val="28"/>
        </w:rPr>
        <w:t>产品质量问题由</w:t>
      </w:r>
      <w:r>
        <w:rPr>
          <w:rFonts w:ascii="仿宋_GB2312" w:eastAsia="仿宋_GB2312" w:hAnsi="宋体" w:cs="宋体" w:hint="eastAsia"/>
          <w:kern w:val="0"/>
          <w:sz w:val="28"/>
          <w:szCs w:val="28"/>
        </w:rPr>
        <w:t>出卖人</w:t>
      </w:r>
      <w:r>
        <w:rPr>
          <w:rFonts w:ascii="仿宋_GB2312" w:eastAsia="仿宋_GB2312" w:hAnsi="宋体" w:cs="宋体"/>
          <w:kern w:val="0"/>
          <w:sz w:val="28"/>
          <w:szCs w:val="28"/>
        </w:rPr>
        <w:t>无偿更换或修理。</w:t>
      </w:r>
    </w:p>
    <w:p w:rsidR="007006F2" w:rsidRDefault="004A6E6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3</w:t>
      </w:r>
      <w:r>
        <w:rPr>
          <w:rFonts w:ascii="仿宋_GB2312" w:eastAsia="仿宋_GB2312" w:hAnsi="宋体" w:cs="宋体" w:hint="eastAsia"/>
          <w:kern w:val="0"/>
          <w:sz w:val="28"/>
          <w:szCs w:val="28"/>
        </w:rPr>
        <w:t>、出卖方需对矿方使用单位及维修单位人员免费进行潜水泵的使用及维修培训，确保矿维修单位能够自主更换损坏的配件。</w:t>
      </w:r>
    </w:p>
    <w:p w:rsidR="007006F2" w:rsidRDefault="004A6E64">
      <w:pPr>
        <w:adjustRightInd w:val="0"/>
        <w:snapToGrid w:val="0"/>
        <w:spacing w:line="520" w:lineRule="exact"/>
        <w:rPr>
          <w:rFonts w:ascii="仿宋_GB2312" w:eastAsia="仿宋_GB2312" w:hAnsi="宋体"/>
          <w:sz w:val="28"/>
          <w:szCs w:val="28"/>
        </w:rPr>
      </w:pPr>
      <w:r>
        <w:rPr>
          <w:rFonts w:ascii="仿宋_GB2312" w:eastAsia="仿宋_GB2312" w:hAnsi="宋体" w:hint="eastAsia"/>
          <w:sz w:val="28"/>
          <w:szCs w:val="28"/>
        </w:rPr>
        <w:t xml:space="preserve">    </w:t>
      </w:r>
      <w:r>
        <w:rPr>
          <w:rFonts w:ascii="仿宋_GB2312" w:eastAsia="仿宋_GB2312" w:hAnsi="宋体" w:hint="eastAsia"/>
          <w:b/>
          <w:bCs/>
          <w:sz w:val="28"/>
          <w:szCs w:val="28"/>
        </w:rPr>
        <w:t>十、</w:t>
      </w:r>
      <w:bookmarkStart w:id="10" w:name="运输及包装要求"/>
      <w:r>
        <w:rPr>
          <w:rFonts w:ascii="仿宋_GB2312" w:eastAsia="仿宋_GB2312" w:hAnsi="宋体" w:hint="eastAsia"/>
          <w:b/>
          <w:bCs/>
          <w:sz w:val="28"/>
          <w:szCs w:val="28"/>
        </w:rPr>
        <w:t>运输及包装要求</w:t>
      </w:r>
      <w:bookmarkEnd w:id="10"/>
    </w:p>
    <w:p w:rsidR="007006F2" w:rsidRDefault="004A6E6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、产品的包装应符合</w:t>
      </w:r>
      <w:r>
        <w:rPr>
          <w:rFonts w:ascii="仿宋_GB2312" w:eastAsia="仿宋_GB2312" w:hAnsi="宋体" w:cs="宋体" w:hint="eastAsia"/>
          <w:kern w:val="0"/>
          <w:sz w:val="28"/>
          <w:szCs w:val="28"/>
        </w:rPr>
        <w:t>GB/T13384</w:t>
      </w:r>
      <w:r>
        <w:rPr>
          <w:rFonts w:ascii="仿宋_GB2312" w:eastAsia="仿宋_GB2312" w:hAnsi="宋体" w:cs="宋体" w:hint="eastAsia"/>
          <w:kern w:val="0"/>
          <w:sz w:val="28"/>
          <w:szCs w:val="28"/>
        </w:rPr>
        <w:t>的规定，保证被包装的产品和</w:t>
      </w:r>
      <w:r>
        <w:rPr>
          <w:rFonts w:ascii="仿宋_GB2312" w:eastAsia="仿宋_GB2312" w:hAnsi="宋体" w:cs="宋体" w:hint="eastAsia"/>
          <w:kern w:val="0"/>
          <w:sz w:val="28"/>
          <w:szCs w:val="28"/>
        </w:rPr>
        <w:lastRenderedPageBreak/>
        <w:t>文件在运输和保管的过程中不致造成遗失和损坏。</w:t>
      </w:r>
    </w:p>
    <w:p w:rsidR="007006F2" w:rsidRDefault="004A6E6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2</w:t>
      </w:r>
      <w:r>
        <w:rPr>
          <w:rFonts w:ascii="仿宋_GB2312" w:eastAsia="仿宋_GB2312" w:hAnsi="宋体" w:cs="宋体" w:hint="eastAsia"/>
          <w:kern w:val="0"/>
          <w:sz w:val="28"/>
          <w:szCs w:val="28"/>
        </w:rPr>
        <w:t>、产品装车、运输前，水泵出口及电缆线必须封堵和包扎严密，防止运输过程中进水或电缆破损。</w:t>
      </w:r>
    </w:p>
    <w:p w:rsidR="007006F2" w:rsidRDefault="004A6E6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3</w:t>
      </w:r>
      <w:r>
        <w:rPr>
          <w:rFonts w:ascii="仿宋_GB2312" w:eastAsia="仿宋_GB2312" w:hAnsi="宋体" w:cs="宋体" w:hint="eastAsia"/>
          <w:kern w:val="0"/>
          <w:sz w:val="28"/>
          <w:szCs w:val="28"/>
        </w:rPr>
        <w:t>、产品在运输过程中，应采取措施防止震动和碰撞损坏电泵。</w:t>
      </w:r>
    </w:p>
    <w:p w:rsidR="007006F2" w:rsidRDefault="004A6E6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4</w:t>
      </w:r>
      <w:r>
        <w:rPr>
          <w:rFonts w:ascii="仿宋_GB2312" w:eastAsia="仿宋_GB2312" w:hAnsi="宋体" w:cs="宋体" w:hint="eastAsia"/>
          <w:kern w:val="0"/>
          <w:sz w:val="28"/>
          <w:szCs w:val="28"/>
        </w:rPr>
        <w:t>、产品由供货商免费</w:t>
      </w:r>
      <w:proofErr w:type="gramStart"/>
      <w:r>
        <w:rPr>
          <w:rFonts w:ascii="仿宋_GB2312" w:eastAsia="仿宋_GB2312" w:hAnsi="宋体" w:cs="宋体" w:hint="eastAsia"/>
          <w:kern w:val="0"/>
          <w:sz w:val="28"/>
          <w:szCs w:val="28"/>
        </w:rPr>
        <w:t>运送至矿指定</w:t>
      </w:r>
      <w:proofErr w:type="gramEnd"/>
      <w:r>
        <w:rPr>
          <w:rFonts w:ascii="仿宋_GB2312" w:eastAsia="仿宋_GB2312" w:hAnsi="宋体" w:cs="宋体" w:hint="eastAsia"/>
          <w:kern w:val="0"/>
          <w:sz w:val="28"/>
          <w:szCs w:val="28"/>
        </w:rPr>
        <w:t>地点。</w:t>
      </w:r>
    </w:p>
    <w:p w:rsidR="007006F2" w:rsidRDefault="004A6E64">
      <w:pPr>
        <w:adjustRightInd w:val="0"/>
        <w:snapToGrid w:val="0"/>
        <w:spacing w:line="560" w:lineRule="exact"/>
        <w:ind w:firstLineChars="200" w:firstLine="562"/>
        <w:rPr>
          <w:rFonts w:ascii="仿宋_GB2312" w:eastAsia="仿宋_GB2312" w:hAnsi="宋体"/>
          <w:b/>
          <w:bCs/>
          <w:sz w:val="28"/>
          <w:szCs w:val="28"/>
        </w:rPr>
      </w:pPr>
      <w:r>
        <w:rPr>
          <w:rFonts w:ascii="仿宋_GB2312" w:eastAsia="仿宋_GB2312" w:hAnsi="宋体" w:hint="eastAsia"/>
          <w:b/>
          <w:bCs/>
          <w:sz w:val="28"/>
          <w:szCs w:val="28"/>
        </w:rPr>
        <w:t>十一、</w:t>
      </w:r>
      <w:bookmarkStart w:id="11" w:name="技术资料要求"/>
      <w:r>
        <w:rPr>
          <w:rFonts w:ascii="仿宋_GB2312" w:eastAsia="仿宋_GB2312" w:hAnsi="宋体" w:hint="eastAsia"/>
          <w:b/>
          <w:bCs/>
          <w:sz w:val="28"/>
          <w:szCs w:val="28"/>
        </w:rPr>
        <w:t>技术资料要求</w:t>
      </w:r>
      <w:bookmarkEnd w:id="11"/>
    </w:p>
    <w:p w:rsidR="007006F2" w:rsidRDefault="004A6E64">
      <w:pPr>
        <w:pStyle w:val="a3"/>
        <w:ind w:firstLineChars="200" w:firstLine="560"/>
        <w:rPr>
          <w:rFonts w:ascii="仿宋_GB2312" w:eastAsia="仿宋_GB2312" w:hAnsi="宋体" w:cs="宋体"/>
          <w:sz w:val="28"/>
          <w:szCs w:val="28"/>
        </w:rPr>
      </w:pPr>
      <w:r>
        <w:rPr>
          <w:rFonts w:ascii="仿宋_GB2312" w:eastAsia="仿宋_GB2312" w:hAnsi="宋体" w:cs="宋体" w:hint="eastAsia"/>
          <w:sz w:val="28"/>
          <w:szCs w:val="28"/>
        </w:rPr>
        <w:t>供货时每台水泵应提供产品质量检验合格证，</w:t>
      </w:r>
      <w:proofErr w:type="gramStart"/>
      <w:r>
        <w:rPr>
          <w:rFonts w:ascii="仿宋_GB2312" w:eastAsia="仿宋_GB2312" w:hAnsi="宋体" w:cs="宋体" w:hint="eastAsia"/>
          <w:sz w:val="28"/>
          <w:szCs w:val="28"/>
        </w:rPr>
        <w:t>煤安标志</w:t>
      </w:r>
      <w:proofErr w:type="gramEnd"/>
      <w:r>
        <w:rPr>
          <w:rFonts w:ascii="仿宋_GB2312" w:eastAsia="仿宋_GB2312" w:hAnsi="宋体" w:cs="宋体" w:hint="eastAsia"/>
          <w:sz w:val="28"/>
          <w:szCs w:val="28"/>
        </w:rPr>
        <w:t>证书，产品使用说明书、检验报告、配件清单，要求随机资料、工具与设备配套、齐全，并提供电子版说明书。</w:t>
      </w:r>
    </w:p>
    <w:p w:rsidR="007006F2" w:rsidRDefault="004A6E64">
      <w:pPr>
        <w:adjustRightInd w:val="0"/>
        <w:snapToGrid w:val="0"/>
        <w:spacing w:line="560" w:lineRule="exact"/>
        <w:ind w:firstLineChars="200" w:firstLine="562"/>
        <w:rPr>
          <w:rFonts w:ascii="仿宋_GB2312" w:eastAsia="仿宋_GB2312" w:hAnsi="宋体"/>
          <w:b/>
          <w:bCs/>
          <w:sz w:val="28"/>
          <w:szCs w:val="28"/>
        </w:rPr>
      </w:pPr>
      <w:r>
        <w:rPr>
          <w:rFonts w:ascii="仿宋_GB2312" w:eastAsia="仿宋_GB2312" w:hAnsi="宋体" w:hint="eastAsia"/>
          <w:b/>
          <w:bCs/>
          <w:sz w:val="28"/>
          <w:szCs w:val="28"/>
        </w:rPr>
        <w:t>十二、</w:t>
      </w:r>
      <w:bookmarkStart w:id="12" w:name="到货地点及交货时间"/>
      <w:r>
        <w:rPr>
          <w:rFonts w:ascii="仿宋_GB2312" w:eastAsia="仿宋_GB2312" w:hAnsi="宋体" w:hint="eastAsia"/>
          <w:b/>
          <w:bCs/>
          <w:sz w:val="28"/>
          <w:szCs w:val="28"/>
        </w:rPr>
        <w:t>到货地点及交货时间</w:t>
      </w:r>
      <w:bookmarkEnd w:id="12"/>
    </w:p>
    <w:p w:rsidR="007006F2" w:rsidRDefault="004A6E64">
      <w:pPr>
        <w:pStyle w:val="a3"/>
        <w:ind w:firstLineChars="200" w:firstLine="560"/>
        <w:rPr>
          <w:rFonts w:ascii="仿宋_GB2312" w:eastAsia="仿宋_GB2312" w:hAnsi="宋体" w:cs="宋体"/>
          <w:sz w:val="28"/>
          <w:szCs w:val="28"/>
        </w:rPr>
      </w:pPr>
      <w:r>
        <w:rPr>
          <w:rFonts w:ascii="仿宋_GB2312" w:eastAsia="仿宋_GB2312" w:hAnsi="宋体" w:cs="宋体" w:hint="eastAsia"/>
          <w:sz w:val="28"/>
          <w:szCs w:val="28"/>
        </w:rPr>
        <w:t>1</w:t>
      </w:r>
      <w:r>
        <w:rPr>
          <w:rFonts w:ascii="仿宋_GB2312" w:eastAsia="仿宋_GB2312" w:hAnsi="宋体" w:cs="宋体" w:hint="eastAsia"/>
          <w:sz w:val="28"/>
          <w:szCs w:val="28"/>
        </w:rPr>
        <w:t>、交货地点：</w:t>
      </w:r>
      <w:proofErr w:type="gramStart"/>
      <w:r>
        <w:rPr>
          <w:rFonts w:ascii="仿宋_GB2312" w:eastAsia="仿宋_GB2312" w:hAnsi="宋体" w:cs="宋体" w:hint="eastAsia"/>
          <w:sz w:val="28"/>
          <w:szCs w:val="28"/>
        </w:rPr>
        <w:t>永煤集团</w:t>
      </w:r>
      <w:proofErr w:type="gramEnd"/>
      <w:r>
        <w:rPr>
          <w:rFonts w:ascii="仿宋_GB2312" w:eastAsia="仿宋_GB2312" w:hAnsi="宋体" w:cs="宋体" w:hint="eastAsia"/>
          <w:sz w:val="28"/>
          <w:szCs w:val="28"/>
        </w:rPr>
        <w:t>股份有限公司顺和煤矿。</w:t>
      </w:r>
    </w:p>
    <w:p w:rsidR="007006F2" w:rsidRDefault="004A6E64">
      <w:pPr>
        <w:pStyle w:val="a3"/>
        <w:ind w:firstLineChars="200" w:firstLine="560"/>
        <w:rPr>
          <w:color w:val="000000"/>
          <w:sz w:val="28"/>
        </w:rPr>
      </w:pPr>
      <w:r>
        <w:rPr>
          <w:rFonts w:ascii="仿宋_GB2312" w:eastAsia="仿宋_GB2312" w:hAnsi="宋体" w:cs="宋体" w:hint="eastAsia"/>
          <w:sz w:val="28"/>
          <w:szCs w:val="28"/>
        </w:rPr>
        <w:t>2</w:t>
      </w:r>
      <w:r>
        <w:rPr>
          <w:rFonts w:ascii="仿宋_GB2312" w:eastAsia="仿宋_GB2312" w:hAnsi="宋体" w:cs="宋体" w:hint="eastAsia"/>
          <w:sz w:val="28"/>
          <w:szCs w:val="28"/>
        </w:rPr>
        <w:t>、交货时间：签订合同后</w:t>
      </w:r>
      <w:r>
        <w:rPr>
          <w:rFonts w:ascii="仿宋_GB2312" w:eastAsia="仿宋_GB2312" w:hAnsi="宋体" w:cs="宋体" w:hint="eastAsia"/>
          <w:sz w:val="28"/>
          <w:szCs w:val="28"/>
        </w:rPr>
        <w:t>1</w:t>
      </w:r>
      <w:r>
        <w:rPr>
          <w:rFonts w:ascii="仿宋_GB2312" w:eastAsia="仿宋_GB2312" w:hAnsi="宋体" w:cs="宋体" w:hint="eastAsia"/>
          <w:sz w:val="28"/>
          <w:szCs w:val="28"/>
        </w:rPr>
        <w:t>个月内</w:t>
      </w:r>
      <w:r>
        <w:rPr>
          <w:rFonts w:hint="eastAsia"/>
          <w:color w:val="000000"/>
          <w:sz w:val="28"/>
        </w:rPr>
        <w:t>。</w:t>
      </w:r>
    </w:p>
    <w:p w:rsidR="007006F2" w:rsidRDefault="004A6E64">
      <w:pPr>
        <w:adjustRightInd w:val="0"/>
        <w:snapToGrid w:val="0"/>
        <w:spacing w:line="560" w:lineRule="exact"/>
        <w:ind w:firstLineChars="200" w:firstLine="562"/>
        <w:rPr>
          <w:rFonts w:ascii="仿宋_GB2312" w:eastAsia="仿宋_GB2312" w:hAnsi="宋体"/>
          <w:b/>
          <w:bCs/>
          <w:sz w:val="28"/>
          <w:szCs w:val="28"/>
        </w:rPr>
      </w:pPr>
      <w:r>
        <w:rPr>
          <w:rFonts w:ascii="仿宋_GB2312" w:eastAsia="仿宋_GB2312" w:hAnsi="宋体" w:hint="eastAsia"/>
          <w:b/>
          <w:bCs/>
          <w:sz w:val="28"/>
          <w:szCs w:val="28"/>
        </w:rPr>
        <w:t>十三、其他</w:t>
      </w:r>
    </w:p>
    <w:p w:rsidR="007006F2" w:rsidRDefault="004A6E6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1</w:t>
      </w:r>
      <w:r>
        <w:rPr>
          <w:rFonts w:ascii="仿宋_GB2312" w:eastAsia="仿宋_GB2312" w:hAnsi="宋体" w:cs="宋体" w:hint="eastAsia"/>
          <w:kern w:val="0"/>
          <w:sz w:val="28"/>
          <w:szCs w:val="28"/>
        </w:rPr>
        <w:t>、出卖人需提供合格产品，验收不合格，供应商需及时免费进行调换；使用方有权对不合格的产品进行退货，所产生的费用由出卖人承担。</w:t>
      </w:r>
    </w:p>
    <w:p w:rsidR="007006F2" w:rsidRDefault="004A6E6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2</w:t>
      </w:r>
      <w:r>
        <w:rPr>
          <w:rFonts w:ascii="仿宋_GB2312" w:eastAsia="仿宋_GB2312" w:hAnsi="宋体" w:cs="宋体" w:hint="eastAsia"/>
          <w:kern w:val="0"/>
          <w:sz w:val="28"/>
          <w:szCs w:val="28"/>
        </w:rPr>
        <w:t>、出卖方需提供潜水泵配件明细及价格，在签订潜水泵技术协议</w:t>
      </w:r>
      <w:r>
        <w:rPr>
          <w:rFonts w:ascii="仿宋_GB2312" w:eastAsia="仿宋_GB2312" w:hAnsi="宋体" w:cs="宋体" w:hint="eastAsia"/>
          <w:kern w:val="0"/>
          <w:sz w:val="28"/>
          <w:szCs w:val="28"/>
        </w:rPr>
        <w:t>及合同时，对应配件合同一并签订。</w:t>
      </w:r>
    </w:p>
    <w:p w:rsidR="007006F2" w:rsidRDefault="004A6E6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3</w:t>
      </w:r>
      <w:r>
        <w:rPr>
          <w:rFonts w:ascii="仿宋_GB2312" w:eastAsia="仿宋_GB2312" w:hAnsi="宋体" w:cs="宋体" w:hint="eastAsia"/>
          <w:kern w:val="0"/>
          <w:sz w:val="28"/>
          <w:szCs w:val="28"/>
        </w:rPr>
        <w:t>、本技术规格书未尽事宜，由双方协商确定。</w:t>
      </w:r>
    </w:p>
    <w:p w:rsidR="004649EF" w:rsidRDefault="004A6E64" w:rsidP="009E4CE4">
      <w:pPr>
        <w:spacing w:line="540" w:lineRule="exact"/>
        <w:ind w:firstLineChars="200" w:firstLine="560"/>
        <w:rPr>
          <w:rFonts w:ascii="仿宋_GB2312" w:eastAsia="仿宋_GB2312" w:hAnsi="宋体" w:cs="宋体"/>
          <w:kern w:val="0"/>
          <w:sz w:val="28"/>
          <w:szCs w:val="28"/>
        </w:rPr>
      </w:pPr>
      <w:r>
        <w:rPr>
          <w:rFonts w:ascii="仿宋_GB2312" w:eastAsia="仿宋_GB2312" w:hAnsi="宋体" w:cs="宋体" w:hint="eastAsia"/>
          <w:kern w:val="0"/>
          <w:sz w:val="28"/>
          <w:szCs w:val="28"/>
        </w:rPr>
        <w:t>4</w:t>
      </w:r>
      <w:r>
        <w:rPr>
          <w:rFonts w:ascii="仿宋_GB2312" w:eastAsia="仿宋_GB2312" w:hAnsi="宋体" w:cs="宋体" w:hint="eastAsia"/>
          <w:kern w:val="0"/>
          <w:sz w:val="28"/>
          <w:szCs w:val="28"/>
        </w:rPr>
        <w:t>、联系人：</w:t>
      </w:r>
      <w:r w:rsidR="009E4CE4">
        <w:rPr>
          <w:rFonts w:ascii="仿宋_GB2312" w:eastAsia="仿宋_GB2312" w:hAnsi="宋体" w:cs="宋体" w:hint="eastAsia"/>
          <w:kern w:val="0"/>
          <w:sz w:val="28"/>
          <w:szCs w:val="28"/>
        </w:rPr>
        <w:t xml:space="preserve"> </w:t>
      </w:r>
      <w:proofErr w:type="gramStart"/>
      <w:r w:rsidR="004649EF">
        <w:rPr>
          <w:rFonts w:ascii="仿宋_GB2312" w:eastAsia="仿宋_GB2312" w:hAnsi="宋体" w:cs="宋体"/>
          <w:kern w:val="0"/>
          <w:sz w:val="28"/>
          <w:szCs w:val="28"/>
        </w:rPr>
        <w:t>郑意川</w:t>
      </w:r>
      <w:proofErr w:type="gramEnd"/>
      <w:r w:rsidR="004649EF">
        <w:rPr>
          <w:rFonts w:ascii="仿宋_GB2312" w:eastAsia="仿宋_GB2312" w:hAnsi="宋体" w:cs="宋体" w:hint="eastAsia"/>
          <w:kern w:val="0"/>
          <w:sz w:val="28"/>
          <w:szCs w:val="28"/>
        </w:rPr>
        <w:t xml:space="preserve"> </w:t>
      </w:r>
      <w:r w:rsidR="004649EF">
        <w:rPr>
          <w:rFonts w:ascii="仿宋_GB2312" w:eastAsia="仿宋_GB2312" w:hAnsi="宋体" w:cs="宋体"/>
          <w:kern w:val="0"/>
          <w:sz w:val="28"/>
          <w:szCs w:val="28"/>
        </w:rPr>
        <w:t xml:space="preserve"> 15225257111</w:t>
      </w:r>
    </w:p>
    <w:p w:rsidR="007006F2" w:rsidRDefault="004A6E64" w:rsidP="009E4CE4">
      <w:pPr>
        <w:spacing w:line="540" w:lineRule="exact"/>
        <w:ind w:firstLineChars="800" w:firstLine="2240"/>
        <w:rPr>
          <w:rFonts w:ascii="仿宋_GB2312" w:eastAsia="仿宋_GB2312" w:hAnsi="宋体" w:cs="宋体"/>
          <w:kern w:val="0"/>
          <w:sz w:val="28"/>
          <w:szCs w:val="28"/>
        </w:rPr>
      </w:pPr>
      <w:r>
        <w:rPr>
          <w:rFonts w:ascii="仿宋_GB2312" w:eastAsia="仿宋_GB2312" w:hAnsi="宋体" w:cs="宋体" w:hint="eastAsia"/>
          <w:kern w:val="0"/>
          <w:sz w:val="28"/>
          <w:szCs w:val="28"/>
        </w:rPr>
        <w:t>王彬宇</w:t>
      </w:r>
      <w:r>
        <w:rPr>
          <w:rFonts w:ascii="仿宋_GB2312" w:eastAsia="仿宋_GB2312" w:hAnsi="宋体" w:cs="宋体" w:hint="eastAsia"/>
          <w:kern w:val="0"/>
          <w:sz w:val="28"/>
          <w:szCs w:val="28"/>
        </w:rPr>
        <w:t xml:space="preserve">  15238505568</w:t>
      </w:r>
    </w:p>
    <w:p w:rsidR="007006F2" w:rsidRDefault="007006F2">
      <w:pPr>
        <w:pStyle w:val="a3"/>
        <w:ind w:firstLine="0"/>
        <w:rPr>
          <w:rFonts w:ascii="仿宋_GB2312" w:eastAsia="仿宋_GB2312" w:hAnsi="宋体" w:cs="宋体"/>
          <w:b/>
          <w:bCs/>
          <w:kern w:val="2"/>
          <w:sz w:val="28"/>
          <w:szCs w:val="28"/>
        </w:rPr>
      </w:pPr>
    </w:p>
    <w:p w:rsidR="007006F2" w:rsidRDefault="007006F2">
      <w:pPr>
        <w:pStyle w:val="a3"/>
        <w:ind w:firstLine="0"/>
      </w:pPr>
    </w:p>
    <w:sectPr w:rsidR="007006F2">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6E64" w:rsidRDefault="004A6E64">
      <w:r>
        <w:separator/>
      </w:r>
    </w:p>
  </w:endnote>
  <w:endnote w:type="continuationSeparator" w:id="0">
    <w:p w:rsidR="004A6E64" w:rsidRDefault="004A6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6F2" w:rsidRDefault="004A6E64">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006F2" w:rsidRDefault="004A6E64">
                          <w:pPr>
                            <w:pStyle w:val="a4"/>
                          </w:pPr>
                          <w:r>
                            <w:fldChar w:fldCharType="begin"/>
                          </w:r>
                          <w:r>
                            <w:instrText xml:space="preserve"> PAGE  \* MERGEFORMAT </w:instrText>
                          </w:r>
                          <w:r>
                            <w:fldChar w:fldCharType="separate"/>
                          </w:r>
                          <w:r w:rsidR="001958F6">
                            <w:rPr>
                              <w:noProof/>
                            </w:rP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7006F2" w:rsidRDefault="004A6E64">
                    <w:pPr>
                      <w:pStyle w:val="a4"/>
                    </w:pPr>
                    <w:r>
                      <w:fldChar w:fldCharType="begin"/>
                    </w:r>
                    <w:r>
                      <w:instrText xml:space="preserve"> PAGE  \* MERGEFORMAT </w:instrText>
                    </w:r>
                    <w:r>
                      <w:fldChar w:fldCharType="separate"/>
                    </w:r>
                    <w:r w:rsidR="001958F6">
                      <w:rPr>
                        <w:noProof/>
                      </w:rPr>
                      <w:t>6</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6E64" w:rsidRDefault="004A6E64">
      <w:r>
        <w:separator/>
      </w:r>
    </w:p>
  </w:footnote>
  <w:footnote w:type="continuationSeparator" w:id="0">
    <w:p w:rsidR="004A6E64" w:rsidRDefault="004A6E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337263"/>
    <w:multiLevelType w:val="singleLevel"/>
    <w:tmpl w:val="69337263"/>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MjY1NDlhNDBhNTFkZjRlYTYxOGM4ZjljZTk1OGEifQ=="/>
  </w:docVars>
  <w:rsids>
    <w:rsidRoot w:val="604E167B"/>
    <w:rsid w:val="00115BC3"/>
    <w:rsid w:val="001958F6"/>
    <w:rsid w:val="002C79F4"/>
    <w:rsid w:val="004649EF"/>
    <w:rsid w:val="004A6E64"/>
    <w:rsid w:val="007006F2"/>
    <w:rsid w:val="007A7F93"/>
    <w:rsid w:val="00956DBD"/>
    <w:rsid w:val="009E4CE4"/>
    <w:rsid w:val="00A959CA"/>
    <w:rsid w:val="00B703B9"/>
    <w:rsid w:val="00D02957"/>
    <w:rsid w:val="00EA6719"/>
    <w:rsid w:val="01AC0EB1"/>
    <w:rsid w:val="04C00A37"/>
    <w:rsid w:val="08A41116"/>
    <w:rsid w:val="092D0B03"/>
    <w:rsid w:val="0A177535"/>
    <w:rsid w:val="0B15763D"/>
    <w:rsid w:val="0C6D2FD9"/>
    <w:rsid w:val="0D091D9A"/>
    <w:rsid w:val="0D27558D"/>
    <w:rsid w:val="0E2D3866"/>
    <w:rsid w:val="0E833DCE"/>
    <w:rsid w:val="11E9219A"/>
    <w:rsid w:val="11FF551A"/>
    <w:rsid w:val="14A37263"/>
    <w:rsid w:val="155344FA"/>
    <w:rsid w:val="15883A78"/>
    <w:rsid w:val="16EF1D91"/>
    <w:rsid w:val="187C34DE"/>
    <w:rsid w:val="1AA10182"/>
    <w:rsid w:val="1AF23E6D"/>
    <w:rsid w:val="1BF12FFF"/>
    <w:rsid w:val="1EC024D4"/>
    <w:rsid w:val="1FB05D82"/>
    <w:rsid w:val="20E57FD0"/>
    <w:rsid w:val="212C4EB5"/>
    <w:rsid w:val="21DE514B"/>
    <w:rsid w:val="249E5772"/>
    <w:rsid w:val="24A25310"/>
    <w:rsid w:val="26C915EE"/>
    <w:rsid w:val="27207F6C"/>
    <w:rsid w:val="274E11C3"/>
    <w:rsid w:val="27EE3C0E"/>
    <w:rsid w:val="28EA52ED"/>
    <w:rsid w:val="2AAC280C"/>
    <w:rsid w:val="2CD16288"/>
    <w:rsid w:val="2E216197"/>
    <w:rsid w:val="2E8C184D"/>
    <w:rsid w:val="2F6A21E9"/>
    <w:rsid w:val="30C16364"/>
    <w:rsid w:val="312608BD"/>
    <w:rsid w:val="32D0288E"/>
    <w:rsid w:val="33A23374"/>
    <w:rsid w:val="35536025"/>
    <w:rsid w:val="357A7E07"/>
    <w:rsid w:val="35B5220F"/>
    <w:rsid w:val="36B65C9D"/>
    <w:rsid w:val="37B913F4"/>
    <w:rsid w:val="38B4055C"/>
    <w:rsid w:val="38B60B9C"/>
    <w:rsid w:val="3A8E4CE4"/>
    <w:rsid w:val="3ABB3E24"/>
    <w:rsid w:val="3B291768"/>
    <w:rsid w:val="3BFC49AB"/>
    <w:rsid w:val="3CC836B0"/>
    <w:rsid w:val="3D7602B7"/>
    <w:rsid w:val="40B437EF"/>
    <w:rsid w:val="418B2E4E"/>
    <w:rsid w:val="42522FC9"/>
    <w:rsid w:val="43785209"/>
    <w:rsid w:val="46A77952"/>
    <w:rsid w:val="472D42FC"/>
    <w:rsid w:val="49092EE5"/>
    <w:rsid w:val="490966A2"/>
    <w:rsid w:val="49C32B24"/>
    <w:rsid w:val="4A041785"/>
    <w:rsid w:val="4A315EB1"/>
    <w:rsid w:val="4B666755"/>
    <w:rsid w:val="4BF04EE9"/>
    <w:rsid w:val="4F1B0EDE"/>
    <w:rsid w:val="50E4190A"/>
    <w:rsid w:val="52A53210"/>
    <w:rsid w:val="54364A36"/>
    <w:rsid w:val="54450886"/>
    <w:rsid w:val="54CD4996"/>
    <w:rsid w:val="550A778F"/>
    <w:rsid w:val="59AC309D"/>
    <w:rsid w:val="5B8F5B86"/>
    <w:rsid w:val="5C743C9D"/>
    <w:rsid w:val="5DEA5197"/>
    <w:rsid w:val="5EB6598E"/>
    <w:rsid w:val="5F3D2C8D"/>
    <w:rsid w:val="5F854D8B"/>
    <w:rsid w:val="5FC26C66"/>
    <w:rsid w:val="600845C6"/>
    <w:rsid w:val="60114363"/>
    <w:rsid w:val="604E167B"/>
    <w:rsid w:val="60AC2654"/>
    <w:rsid w:val="615144CD"/>
    <w:rsid w:val="61C15914"/>
    <w:rsid w:val="64583AD4"/>
    <w:rsid w:val="646C58C6"/>
    <w:rsid w:val="64A0273A"/>
    <w:rsid w:val="66EB16F0"/>
    <w:rsid w:val="681C1AF7"/>
    <w:rsid w:val="682258F8"/>
    <w:rsid w:val="68924717"/>
    <w:rsid w:val="69D14C3D"/>
    <w:rsid w:val="69D56401"/>
    <w:rsid w:val="69DD3507"/>
    <w:rsid w:val="6AD00976"/>
    <w:rsid w:val="6B217424"/>
    <w:rsid w:val="6CD538A1"/>
    <w:rsid w:val="6D107750"/>
    <w:rsid w:val="6DD77708"/>
    <w:rsid w:val="71F51107"/>
    <w:rsid w:val="72F010CC"/>
    <w:rsid w:val="731C6E4F"/>
    <w:rsid w:val="74792F43"/>
    <w:rsid w:val="76AC7038"/>
    <w:rsid w:val="787E7464"/>
    <w:rsid w:val="7AB83901"/>
    <w:rsid w:val="7CE05937"/>
    <w:rsid w:val="7D1F7C67"/>
    <w:rsid w:val="7DFD5A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D869A75-AE03-47BE-9D30-8F8D24ED3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adjustRightInd w:val="0"/>
      <w:spacing w:line="360" w:lineRule="atLeast"/>
      <w:ind w:firstLine="420"/>
      <w:jc w:val="left"/>
      <w:textAlignment w:val="baseline"/>
    </w:pPr>
    <w:rPr>
      <w:kern w:val="0"/>
      <w:sz w:val="24"/>
    </w:rPr>
  </w:style>
  <w:style w:type="paragraph" w:styleId="a4">
    <w:name w:val="footer"/>
    <w:basedOn w:val="a"/>
    <w:autoRedefine/>
    <w:qFormat/>
    <w:pPr>
      <w:tabs>
        <w:tab w:val="center" w:pos="4153"/>
        <w:tab w:val="right" w:pos="8306"/>
      </w:tabs>
      <w:snapToGrid w:val="0"/>
      <w:jc w:val="left"/>
    </w:pPr>
    <w:rPr>
      <w:sz w:val="18"/>
    </w:rPr>
  </w:style>
  <w:style w:type="paragraph" w:styleId="a5">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uiPriority w:val="99"/>
    <w:semiHidden/>
    <w:unhideWhenUsed/>
    <w:qFormat/>
    <w:pPr>
      <w:spacing w:beforeAutospacing="1" w:afterAutospacing="1"/>
      <w:jc w:val="left"/>
    </w:pPr>
    <w:rPr>
      <w:kern w:val="0"/>
      <w:sz w:val="24"/>
    </w:rPr>
  </w:style>
  <w:style w:type="table" w:styleId="a7">
    <w:name w:val="Table Grid"/>
    <w:basedOn w:val="a1"/>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basedOn w:val="a0"/>
    <w:autoRedefine/>
    <w:qFormat/>
    <w:rPr>
      <w:color w:val="800080"/>
      <w:u w:val="single"/>
    </w:rPr>
  </w:style>
  <w:style w:type="character" w:styleId="a9">
    <w:name w:val="Hyperlink"/>
    <w:basedOn w:val="a0"/>
    <w:qFormat/>
    <w:rPr>
      <w:color w:val="0000FF"/>
      <w:u w:val="single"/>
    </w:rPr>
  </w:style>
  <w:style w:type="paragraph" w:styleId="aa">
    <w:name w:val="Balloon Text"/>
    <w:basedOn w:val="a"/>
    <w:link w:val="Char"/>
    <w:rsid w:val="00956DBD"/>
    <w:rPr>
      <w:sz w:val="18"/>
      <w:szCs w:val="18"/>
    </w:rPr>
  </w:style>
  <w:style w:type="character" w:customStyle="1" w:styleId="Char">
    <w:name w:val="批注框文本 Char"/>
    <w:basedOn w:val="a0"/>
    <w:link w:val="aa"/>
    <w:rsid w:val="00956DBD"/>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7</Pages>
  <Words>598</Words>
  <Characters>3412</Characters>
  <Application>Microsoft Office Word</Application>
  <DocSecurity>0</DocSecurity>
  <Lines>28</Lines>
  <Paragraphs>8</Paragraphs>
  <ScaleCrop>false</ScaleCrop>
  <Company/>
  <LinksUpToDate>false</LinksUpToDate>
  <CharactersWithSpaces>4002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jjgzm</cp:lastModifiedBy>
  <cp:revision>12</cp:revision>
  <cp:lastPrinted>2025-01-07T06:14:00Z</cp:lastPrinted>
  <dcterms:created xsi:type="dcterms:W3CDTF">2022-10-07T06:46:00Z</dcterms:created>
  <dcterms:modified xsi:type="dcterms:W3CDTF">2025-01-07T06:39:00Z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730B6E5D00044E48B5D4FB48E66ADACE</vt:lpwstr>
  </property>
  <property fmtid="{D5CDD505-2E9C-101B-9397-08002B2CF9AE}" pid="4" name="KSOTemplateDocerSaveRecord">
    <vt:lpwstr>eyJoZGlkIjoiM2JjMjY1NDlhNDBhNTFkZjRlYTYxOGM4ZjljZTk1OGEiLCJ1c2VySWQiOiI3NDgxOTAwMTYifQ==</vt:lpwstr>
  </property>
</Properties>
</file>