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9F70A" w14:textId="77777777" w:rsidR="00EE7883" w:rsidRDefault="00EE7883" w:rsidP="00EE7883">
      <w:pPr>
        <w:spacing w:line="360" w:lineRule="auto"/>
        <w:rPr>
          <w:rFonts w:ascii="宋体"/>
          <w:sz w:val="24"/>
          <w:szCs w:val="24"/>
        </w:rPr>
      </w:pPr>
    </w:p>
    <w:p w14:paraId="5717106D" w14:textId="77777777" w:rsidR="00EE7883" w:rsidRDefault="00EE7883" w:rsidP="00EE7883">
      <w:pPr>
        <w:spacing w:line="360" w:lineRule="auto"/>
        <w:rPr>
          <w:rFonts w:ascii="宋体"/>
          <w:sz w:val="24"/>
          <w:szCs w:val="24"/>
        </w:rPr>
      </w:pPr>
    </w:p>
    <w:p w14:paraId="2ADDFE9D" w14:textId="77777777" w:rsidR="00EE7883" w:rsidRDefault="00EE7883" w:rsidP="00EE7883">
      <w:pPr>
        <w:spacing w:line="360" w:lineRule="auto"/>
        <w:rPr>
          <w:rFonts w:ascii="宋体"/>
          <w:sz w:val="24"/>
          <w:szCs w:val="24"/>
        </w:rPr>
      </w:pPr>
    </w:p>
    <w:p w14:paraId="217D9EC9" w14:textId="77777777" w:rsidR="00EE7883" w:rsidRDefault="00EE7883" w:rsidP="00EE7883">
      <w:pPr>
        <w:spacing w:line="360" w:lineRule="auto"/>
        <w:rPr>
          <w:rFonts w:ascii="宋体"/>
          <w:sz w:val="24"/>
          <w:szCs w:val="24"/>
        </w:rPr>
      </w:pPr>
    </w:p>
    <w:p w14:paraId="6B413F03" w14:textId="77777777" w:rsidR="00EE7883" w:rsidRDefault="00EE7883" w:rsidP="00EE7883">
      <w:pPr>
        <w:spacing w:line="360" w:lineRule="auto"/>
        <w:rPr>
          <w:rFonts w:ascii="宋体"/>
          <w:sz w:val="24"/>
          <w:szCs w:val="24"/>
        </w:rPr>
      </w:pPr>
    </w:p>
    <w:p w14:paraId="411B468F" w14:textId="77777777" w:rsidR="00EE7883" w:rsidRDefault="00EE7883" w:rsidP="00EE7883">
      <w:pPr>
        <w:spacing w:line="600" w:lineRule="auto"/>
        <w:jc w:val="center"/>
        <w:rPr>
          <w:rFonts w:ascii="宋体"/>
          <w:b/>
          <w:sz w:val="36"/>
          <w:szCs w:val="36"/>
        </w:rPr>
      </w:pPr>
      <w:r>
        <w:rPr>
          <w:rFonts w:ascii="宋体" w:hAnsi="宋体" w:hint="eastAsia"/>
          <w:b/>
          <w:sz w:val="36"/>
          <w:szCs w:val="36"/>
        </w:rPr>
        <w:t>河南龙宇煤化工有限公司</w:t>
      </w:r>
    </w:p>
    <w:p w14:paraId="4E6EA827" w14:textId="66FBEEDD" w:rsidR="00EE7883" w:rsidRDefault="00681B34" w:rsidP="00EE7883">
      <w:pPr>
        <w:spacing w:line="600" w:lineRule="auto"/>
        <w:jc w:val="center"/>
        <w:rPr>
          <w:rFonts w:ascii="宋体"/>
          <w:b/>
          <w:sz w:val="36"/>
          <w:szCs w:val="36"/>
        </w:rPr>
      </w:pPr>
      <w:r>
        <w:rPr>
          <w:rFonts w:ascii="宋体" w:hAnsi="宋体" w:hint="eastAsia"/>
          <w:b/>
          <w:sz w:val="36"/>
          <w:szCs w:val="36"/>
        </w:rPr>
        <w:t>锅炉二次风机</w:t>
      </w:r>
      <w:r w:rsidR="00926E29" w:rsidRPr="00926E29">
        <w:rPr>
          <w:rFonts w:ascii="宋体" w:hAnsi="宋体" w:hint="eastAsia"/>
          <w:b/>
          <w:sz w:val="36"/>
          <w:szCs w:val="36"/>
        </w:rPr>
        <w:t>绕组式永磁</w:t>
      </w:r>
      <w:r w:rsidR="00926E29">
        <w:rPr>
          <w:rFonts w:ascii="宋体" w:hAnsi="宋体" w:hint="eastAsia"/>
          <w:b/>
          <w:sz w:val="36"/>
          <w:szCs w:val="36"/>
        </w:rPr>
        <w:t>调速</w:t>
      </w:r>
      <w:r w:rsidR="00241A14">
        <w:rPr>
          <w:rFonts w:ascii="宋体" w:hAnsi="宋体" w:hint="eastAsia"/>
          <w:b/>
          <w:sz w:val="36"/>
          <w:szCs w:val="36"/>
        </w:rPr>
        <w:t>节能</w:t>
      </w:r>
      <w:r>
        <w:rPr>
          <w:rFonts w:ascii="宋体" w:hAnsi="宋体" w:hint="eastAsia"/>
          <w:b/>
          <w:sz w:val="36"/>
          <w:szCs w:val="36"/>
        </w:rPr>
        <w:t>改造项目</w:t>
      </w:r>
    </w:p>
    <w:p w14:paraId="0635AF99" w14:textId="77777777" w:rsidR="00EE7883" w:rsidRDefault="00EE7883" w:rsidP="00EE7883">
      <w:pPr>
        <w:spacing w:line="600" w:lineRule="auto"/>
        <w:jc w:val="center"/>
        <w:rPr>
          <w:rFonts w:ascii="宋体"/>
          <w:b/>
          <w:sz w:val="36"/>
          <w:szCs w:val="36"/>
        </w:rPr>
      </w:pPr>
    </w:p>
    <w:p w14:paraId="549E2260" w14:textId="6033B20A" w:rsidR="00EE7883" w:rsidRDefault="00EE7883" w:rsidP="00EE7883">
      <w:pPr>
        <w:spacing w:line="600" w:lineRule="auto"/>
        <w:jc w:val="center"/>
        <w:rPr>
          <w:rFonts w:ascii="宋体"/>
          <w:sz w:val="36"/>
          <w:szCs w:val="36"/>
        </w:rPr>
      </w:pPr>
      <w:r>
        <w:rPr>
          <w:rFonts w:ascii="宋体" w:hAnsi="宋体" w:hint="eastAsia"/>
          <w:b/>
          <w:sz w:val="36"/>
          <w:szCs w:val="36"/>
        </w:rPr>
        <w:t>技术</w:t>
      </w:r>
      <w:r w:rsidR="00366362">
        <w:rPr>
          <w:rFonts w:ascii="宋体" w:hAnsi="宋体" w:hint="eastAsia"/>
          <w:b/>
          <w:sz w:val="36"/>
          <w:szCs w:val="36"/>
        </w:rPr>
        <w:t>规格书</w:t>
      </w:r>
    </w:p>
    <w:p w14:paraId="519993A4" w14:textId="77777777" w:rsidR="00EE7883" w:rsidRDefault="00EE7883" w:rsidP="00EE7883">
      <w:pPr>
        <w:spacing w:line="360" w:lineRule="auto"/>
        <w:rPr>
          <w:rFonts w:ascii="宋体"/>
          <w:sz w:val="24"/>
          <w:szCs w:val="24"/>
        </w:rPr>
      </w:pPr>
    </w:p>
    <w:p w14:paraId="0BC1E175" w14:textId="77777777" w:rsidR="00EE7883" w:rsidRDefault="00EE7883" w:rsidP="00EE7883">
      <w:pPr>
        <w:spacing w:line="360" w:lineRule="auto"/>
        <w:rPr>
          <w:rFonts w:ascii="宋体"/>
          <w:sz w:val="24"/>
          <w:szCs w:val="24"/>
        </w:rPr>
      </w:pPr>
    </w:p>
    <w:p w14:paraId="27F3080B" w14:textId="77777777" w:rsidR="00EE7883" w:rsidRDefault="00EE7883" w:rsidP="00EE7883">
      <w:pPr>
        <w:spacing w:line="360" w:lineRule="auto"/>
        <w:rPr>
          <w:rFonts w:ascii="宋体"/>
          <w:sz w:val="24"/>
          <w:szCs w:val="24"/>
        </w:rPr>
      </w:pPr>
    </w:p>
    <w:p w14:paraId="31884CDD" w14:textId="77777777" w:rsidR="00EE7883" w:rsidRDefault="00EE7883" w:rsidP="00EE7883">
      <w:pPr>
        <w:spacing w:line="360" w:lineRule="auto"/>
        <w:rPr>
          <w:rFonts w:ascii="宋体"/>
          <w:sz w:val="24"/>
          <w:szCs w:val="24"/>
        </w:rPr>
      </w:pPr>
    </w:p>
    <w:p w14:paraId="54F97CF8" w14:textId="77777777" w:rsidR="00EE7883" w:rsidRDefault="00EE7883" w:rsidP="00EE7883">
      <w:pPr>
        <w:spacing w:line="360" w:lineRule="auto"/>
        <w:rPr>
          <w:rFonts w:ascii="宋体"/>
          <w:sz w:val="24"/>
          <w:szCs w:val="24"/>
        </w:rPr>
      </w:pPr>
    </w:p>
    <w:p w14:paraId="023C2943" w14:textId="77777777" w:rsidR="00EE7883" w:rsidRDefault="00EE7883" w:rsidP="00EE7883">
      <w:pPr>
        <w:spacing w:line="360" w:lineRule="auto"/>
        <w:rPr>
          <w:rFonts w:ascii="宋体"/>
          <w:sz w:val="24"/>
          <w:szCs w:val="24"/>
        </w:rPr>
      </w:pPr>
    </w:p>
    <w:p w14:paraId="5907A9C8" w14:textId="77777777" w:rsidR="00EE7883" w:rsidRDefault="00EE7883" w:rsidP="00EE7883">
      <w:pPr>
        <w:spacing w:line="360" w:lineRule="auto"/>
        <w:rPr>
          <w:rFonts w:ascii="宋体"/>
          <w:sz w:val="24"/>
          <w:szCs w:val="24"/>
        </w:rPr>
      </w:pPr>
    </w:p>
    <w:p w14:paraId="16095193" w14:textId="77777777" w:rsidR="00EE7883" w:rsidRDefault="00EE7883" w:rsidP="00EE7883">
      <w:pPr>
        <w:spacing w:line="360" w:lineRule="auto"/>
        <w:rPr>
          <w:rFonts w:ascii="宋体"/>
          <w:sz w:val="24"/>
          <w:szCs w:val="24"/>
        </w:rPr>
      </w:pPr>
    </w:p>
    <w:p w14:paraId="7E8B3ECD" w14:textId="77777777" w:rsidR="00EE7883" w:rsidRDefault="00EE7883" w:rsidP="00EE7883">
      <w:pPr>
        <w:spacing w:line="360" w:lineRule="auto"/>
        <w:rPr>
          <w:rFonts w:ascii="宋体"/>
          <w:sz w:val="24"/>
          <w:szCs w:val="24"/>
        </w:rPr>
      </w:pPr>
    </w:p>
    <w:p w14:paraId="3EF54CD6" w14:textId="77777777" w:rsidR="00EE7883" w:rsidRDefault="00EE7883" w:rsidP="00EE7883">
      <w:pPr>
        <w:spacing w:line="360" w:lineRule="auto"/>
        <w:rPr>
          <w:rFonts w:ascii="宋体"/>
          <w:sz w:val="24"/>
          <w:szCs w:val="24"/>
        </w:rPr>
      </w:pPr>
    </w:p>
    <w:p w14:paraId="63918C13" w14:textId="77777777" w:rsidR="00EE7883" w:rsidRDefault="00EE7883" w:rsidP="00EE7883">
      <w:pPr>
        <w:spacing w:line="360" w:lineRule="auto"/>
        <w:rPr>
          <w:rFonts w:ascii="宋体"/>
          <w:sz w:val="24"/>
          <w:szCs w:val="24"/>
        </w:rPr>
      </w:pPr>
    </w:p>
    <w:p w14:paraId="61B7A90A" w14:textId="77777777" w:rsidR="00EE7883" w:rsidRDefault="00EE7883" w:rsidP="00EE7883">
      <w:pPr>
        <w:spacing w:line="360" w:lineRule="auto"/>
        <w:rPr>
          <w:rFonts w:ascii="宋体"/>
          <w:sz w:val="24"/>
          <w:szCs w:val="24"/>
        </w:rPr>
      </w:pPr>
    </w:p>
    <w:p w14:paraId="5DDCD34D" w14:textId="77777777" w:rsidR="00EE7883" w:rsidRDefault="00EE7883" w:rsidP="00EE7883">
      <w:pPr>
        <w:spacing w:line="360" w:lineRule="auto"/>
        <w:rPr>
          <w:rFonts w:ascii="宋体"/>
          <w:sz w:val="24"/>
          <w:szCs w:val="24"/>
        </w:rPr>
      </w:pPr>
    </w:p>
    <w:p w14:paraId="7BA315AC" w14:textId="77777777" w:rsidR="00EE7883" w:rsidRDefault="00EE7883" w:rsidP="00EE7883">
      <w:pPr>
        <w:spacing w:line="360" w:lineRule="auto"/>
        <w:jc w:val="center"/>
        <w:rPr>
          <w:rFonts w:ascii="宋体"/>
          <w:sz w:val="28"/>
          <w:szCs w:val="28"/>
        </w:rPr>
      </w:pPr>
      <w:r>
        <w:rPr>
          <w:rFonts w:ascii="宋体" w:hAnsi="宋体" w:hint="eastAsia"/>
          <w:sz w:val="28"/>
          <w:szCs w:val="28"/>
        </w:rPr>
        <w:t>河南龙宇煤化工有限公司</w:t>
      </w:r>
    </w:p>
    <w:p w14:paraId="3A836C7C" w14:textId="2C8645E5" w:rsidR="00EE7883" w:rsidRDefault="00EE7883" w:rsidP="00EE7883">
      <w:pPr>
        <w:spacing w:line="360" w:lineRule="auto"/>
        <w:jc w:val="center"/>
        <w:rPr>
          <w:rFonts w:ascii="宋体" w:hAnsi="宋体" w:hint="eastAsia"/>
          <w:sz w:val="28"/>
          <w:szCs w:val="28"/>
        </w:rPr>
      </w:pPr>
      <w:r>
        <w:rPr>
          <w:rFonts w:ascii="宋体" w:hAnsi="宋体" w:hint="eastAsia"/>
          <w:sz w:val="28"/>
          <w:szCs w:val="28"/>
        </w:rPr>
        <w:t>二零</w:t>
      </w:r>
      <w:r w:rsidR="00681B34">
        <w:rPr>
          <w:rFonts w:ascii="宋体" w:hAnsi="宋体" w:hint="eastAsia"/>
          <w:sz w:val="28"/>
          <w:szCs w:val="28"/>
        </w:rPr>
        <w:t>二</w:t>
      </w:r>
      <w:r w:rsidR="00132970">
        <w:rPr>
          <w:rFonts w:ascii="宋体" w:hAnsi="宋体" w:hint="eastAsia"/>
          <w:sz w:val="28"/>
          <w:szCs w:val="28"/>
        </w:rPr>
        <w:t>四</w:t>
      </w:r>
      <w:r>
        <w:rPr>
          <w:rFonts w:ascii="宋体" w:hAnsi="宋体" w:hint="eastAsia"/>
          <w:sz w:val="28"/>
          <w:szCs w:val="28"/>
        </w:rPr>
        <w:t>年</w:t>
      </w:r>
      <w:r w:rsidR="00604188">
        <w:rPr>
          <w:rFonts w:ascii="宋体" w:hAnsi="宋体" w:hint="eastAsia"/>
          <w:sz w:val="28"/>
          <w:szCs w:val="28"/>
        </w:rPr>
        <w:t>十</w:t>
      </w:r>
      <w:r w:rsidR="00132970">
        <w:rPr>
          <w:rFonts w:ascii="宋体" w:hAnsi="宋体" w:hint="eastAsia"/>
          <w:sz w:val="28"/>
          <w:szCs w:val="28"/>
        </w:rPr>
        <w:t>一</w:t>
      </w:r>
      <w:r>
        <w:rPr>
          <w:rFonts w:ascii="宋体" w:hAnsi="宋体" w:hint="eastAsia"/>
          <w:sz w:val="28"/>
          <w:szCs w:val="28"/>
        </w:rPr>
        <w:t>月</w:t>
      </w:r>
    </w:p>
    <w:p w14:paraId="4C9AC2D7" w14:textId="77777777" w:rsidR="002340CB" w:rsidRDefault="002340CB" w:rsidP="00EE7883">
      <w:pPr>
        <w:spacing w:line="360" w:lineRule="auto"/>
        <w:jc w:val="center"/>
        <w:rPr>
          <w:rFonts w:ascii="宋体"/>
          <w:sz w:val="28"/>
          <w:szCs w:val="28"/>
        </w:rPr>
      </w:pPr>
    </w:p>
    <w:p w14:paraId="287B3EF0" w14:textId="147B7061" w:rsidR="00EE7883" w:rsidRDefault="00EE7883" w:rsidP="002340CB">
      <w:pPr>
        <w:spacing w:line="360" w:lineRule="auto"/>
        <w:rPr>
          <w:rFonts w:ascii="宋体"/>
          <w:sz w:val="28"/>
          <w:szCs w:val="28"/>
        </w:rPr>
      </w:pPr>
    </w:p>
    <w:sdt>
      <w:sdtPr>
        <w:rPr>
          <w:rFonts w:ascii="Times New Roman" w:eastAsia="宋体" w:hAnsi="Times New Roman" w:cs="Times New Roman"/>
          <w:color w:val="auto"/>
          <w:kern w:val="2"/>
          <w:sz w:val="21"/>
          <w:szCs w:val="20"/>
          <w:lang w:val="zh-CN"/>
        </w:rPr>
        <w:id w:val="252402038"/>
        <w:docPartObj>
          <w:docPartGallery w:val="Table of Contents"/>
          <w:docPartUnique/>
        </w:docPartObj>
      </w:sdtPr>
      <w:sdtEndPr>
        <w:rPr>
          <w:b/>
          <w:bCs/>
        </w:rPr>
      </w:sdtEndPr>
      <w:sdtContent>
        <w:p w14:paraId="041EA09D" w14:textId="16459C30" w:rsidR="002340CB" w:rsidRDefault="002340CB" w:rsidP="00F4278C">
          <w:pPr>
            <w:pStyle w:val="TOC"/>
            <w:jc w:val="center"/>
            <w:rPr>
              <w:rFonts w:hint="eastAsia"/>
            </w:rPr>
          </w:pPr>
          <w:r>
            <w:rPr>
              <w:lang w:val="zh-CN"/>
            </w:rPr>
            <w:t>目录</w:t>
          </w:r>
        </w:p>
        <w:p w14:paraId="799F6A57" w14:textId="218F2E4C" w:rsidR="002340CB" w:rsidRDefault="002340CB" w:rsidP="002340CB">
          <w:pPr>
            <w:pStyle w:val="TOC2"/>
            <w:rPr>
              <w:rFonts w:asciiTheme="minorHAnsi" w:eastAsiaTheme="minorEastAsia" w:hAnsiTheme="minorHAnsi" w:cstheme="minorBidi" w:hint="eastAsia"/>
              <w:noProof/>
              <w:szCs w:val="22"/>
              <w14:ligatures w14:val="standardContextual"/>
            </w:rPr>
          </w:pPr>
          <w:r>
            <w:fldChar w:fldCharType="begin"/>
          </w:r>
          <w:r>
            <w:instrText xml:space="preserve"> TOC \o "1-3" \h \z \u </w:instrText>
          </w:r>
          <w:r>
            <w:fldChar w:fldCharType="separate"/>
          </w:r>
          <w:hyperlink w:anchor="_Toc139447947" w:history="1">
            <w:r w:rsidRPr="004E78A6">
              <w:rPr>
                <w:rStyle w:val="ad"/>
                <w:rFonts w:ascii="仿宋" w:eastAsia="仿宋" w:hAnsi="仿宋"/>
                <w:noProof/>
              </w:rPr>
              <w:t>一、概述</w:t>
            </w:r>
            <w:r>
              <w:rPr>
                <w:noProof/>
                <w:webHidden/>
              </w:rPr>
              <w:tab/>
            </w:r>
            <w:r>
              <w:rPr>
                <w:noProof/>
                <w:webHidden/>
              </w:rPr>
              <w:fldChar w:fldCharType="begin"/>
            </w:r>
            <w:r>
              <w:rPr>
                <w:noProof/>
                <w:webHidden/>
              </w:rPr>
              <w:instrText xml:space="preserve"> PAGEREF _Toc139447947 \h </w:instrText>
            </w:r>
            <w:r>
              <w:rPr>
                <w:noProof/>
                <w:webHidden/>
              </w:rPr>
            </w:r>
            <w:r>
              <w:rPr>
                <w:noProof/>
                <w:webHidden/>
              </w:rPr>
              <w:fldChar w:fldCharType="separate"/>
            </w:r>
            <w:r>
              <w:rPr>
                <w:noProof/>
                <w:webHidden/>
              </w:rPr>
              <w:t>3</w:t>
            </w:r>
            <w:r>
              <w:rPr>
                <w:noProof/>
                <w:webHidden/>
              </w:rPr>
              <w:fldChar w:fldCharType="end"/>
            </w:r>
          </w:hyperlink>
        </w:p>
        <w:p w14:paraId="73BF8416" w14:textId="73615934"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48" w:history="1">
            <w:r w:rsidRPr="004E78A6">
              <w:rPr>
                <w:rStyle w:val="ad"/>
                <w:rFonts w:ascii="仿宋" w:eastAsia="仿宋" w:hAnsi="仿宋"/>
                <w:noProof/>
              </w:rPr>
              <w:t>二、标准和规范</w:t>
            </w:r>
            <w:r>
              <w:rPr>
                <w:noProof/>
                <w:webHidden/>
              </w:rPr>
              <w:tab/>
            </w:r>
            <w:r>
              <w:rPr>
                <w:noProof/>
                <w:webHidden/>
              </w:rPr>
              <w:fldChar w:fldCharType="begin"/>
            </w:r>
            <w:r>
              <w:rPr>
                <w:noProof/>
                <w:webHidden/>
              </w:rPr>
              <w:instrText xml:space="preserve"> PAGEREF _Toc139447948 \h </w:instrText>
            </w:r>
            <w:r>
              <w:rPr>
                <w:noProof/>
                <w:webHidden/>
              </w:rPr>
            </w:r>
            <w:r>
              <w:rPr>
                <w:noProof/>
                <w:webHidden/>
              </w:rPr>
              <w:fldChar w:fldCharType="separate"/>
            </w:r>
            <w:r>
              <w:rPr>
                <w:noProof/>
                <w:webHidden/>
              </w:rPr>
              <w:t>3</w:t>
            </w:r>
            <w:r>
              <w:rPr>
                <w:noProof/>
                <w:webHidden/>
              </w:rPr>
              <w:fldChar w:fldCharType="end"/>
            </w:r>
          </w:hyperlink>
        </w:p>
        <w:p w14:paraId="153B4332" w14:textId="0F8C8ADB"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49" w:history="1">
            <w:r w:rsidRPr="004E78A6">
              <w:rPr>
                <w:rStyle w:val="ad"/>
                <w:rFonts w:ascii="仿宋" w:eastAsia="仿宋" w:hAnsi="仿宋"/>
                <w:noProof/>
              </w:rPr>
              <w:t>三、改造范围</w:t>
            </w:r>
            <w:r>
              <w:rPr>
                <w:noProof/>
                <w:webHidden/>
              </w:rPr>
              <w:tab/>
            </w:r>
            <w:r>
              <w:rPr>
                <w:noProof/>
                <w:webHidden/>
              </w:rPr>
              <w:fldChar w:fldCharType="begin"/>
            </w:r>
            <w:r>
              <w:rPr>
                <w:noProof/>
                <w:webHidden/>
              </w:rPr>
              <w:instrText xml:space="preserve"> PAGEREF _Toc139447949 \h </w:instrText>
            </w:r>
            <w:r>
              <w:rPr>
                <w:noProof/>
                <w:webHidden/>
              </w:rPr>
            </w:r>
            <w:r>
              <w:rPr>
                <w:noProof/>
                <w:webHidden/>
              </w:rPr>
              <w:fldChar w:fldCharType="separate"/>
            </w:r>
            <w:r>
              <w:rPr>
                <w:noProof/>
                <w:webHidden/>
              </w:rPr>
              <w:t>5</w:t>
            </w:r>
            <w:r>
              <w:rPr>
                <w:noProof/>
                <w:webHidden/>
              </w:rPr>
              <w:fldChar w:fldCharType="end"/>
            </w:r>
          </w:hyperlink>
        </w:p>
        <w:p w14:paraId="1D8D8ABD" w14:textId="6C63F2AD"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0" w:history="1">
            <w:r w:rsidRPr="004E78A6">
              <w:rPr>
                <w:rStyle w:val="ad"/>
                <w:rFonts w:ascii="仿宋" w:eastAsia="仿宋" w:hAnsi="仿宋"/>
                <w:noProof/>
              </w:rPr>
              <w:t>四、供货范围</w:t>
            </w:r>
            <w:r>
              <w:rPr>
                <w:noProof/>
                <w:webHidden/>
              </w:rPr>
              <w:tab/>
            </w:r>
            <w:r>
              <w:rPr>
                <w:noProof/>
                <w:webHidden/>
              </w:rPr>
              <w:fldChar w:fldCharType="begin"/>
            </w:r>
            <w:r>
              <w:rPr>
                <w:noProof/>
                <w:webHidden/>
              </w:rPr>
              <w:instrText xml:space="preserve"> PAGEREF _Toc139447950 \h </w:instrText>
            </w:r>
            <w:r>
              <w:rPr>
                <w:noProof/>
                <w:webHidden/>
              </w:rPr>
            </w:r>
            <w:r>
              <w:rPr>
                <w:noProof/>
                <w:webHidden/>
              </w:rPr>
              <w:fldChar w:fldCharType="separate"/>
            </w:r>
            <w:r>
              <w:rPr>
                <w:noProof/>
                <w:webHidden/>
              </w:rPr>
              <w:t>6</w:t>
            </w:r>
            <w:r>
              <w:rPr>
                <w:noProof/>
                <w:webHidden/>
              </w:rPr>
              <w:fldChar w:fldCharType="end"/>
            </w:r>
          </w:hyperlink>
        </w:p>
        <w:p w14:paraId="5A1049A1" w14:textId="3151FF92"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1" w:history="1">
            <w:r w:rsidRPr="004E78A6">
              <w:rPr>
                <w:rStyle w:val="ad"/>
                <w:rFonts w:ascii="仿宋" w:eastAsia="仿宋" w:hAnsi="仿宋"/>
                <w:noProof/>
              </w:rPr>
              <w:t>五、设备安装地点</w:t>
            </w:r>
            <w:r>
              <w:rPr>
                <w:noProof/>
                <w:webHidden/>
              </w:rPr>
              <w:tab/>
            </w:r>
            <w:r>
              <w:rPr>
                <w:noProof/>
                <w:webHidden/>
              </w:rPr>
              <w:fldChar w:fldCharType="begin"/>
            </w:r>
            <w:r>
              <w:rPr>
                <w:noProof/>
                <w:webHidden/>
              </w:rPr>
              <w:instrText xml:space="preserve"> PAGEREF _Toc139447951 \h </w:instrText>
            </w:r>
            <w:r>
              <w:rPr>
                <w:noProof/>
                <w:webHidden/>
              </w:rPr>
            </w:r>
            <w:r>
              <w:rPr>
                <w:noProof/>
                <w:webHidden/>
              </w:rPr>
              <w:fldChar w:fldCharType="separate"/>
            </w:r>
            <w:r>
              <w:rPr>
                <w:noProof/>
                <w:webHidden/>
              </w:rPr>
              <w:t>6</w:t>
            </w:r>
            <w:r>
              <w:rPr>
                <w:noProof/>
                <w:webHidden/>
              </w:rPr>
              <w:fldChar w:fldCharType="end"/>
            </w:r>
          </w:hyperlink>
        </w:p>
        <w:p w14:paraId="3DE57E94" w14:textId="109CB5A2"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2" w:history="1">
            <w:r w:rsidRPr="004E78A6">
              <w:rPr>
                <w:rStyle w:val="ad"/>
                <w:rFonts w:ascii="仿宋" w:eastAsia="仿宋" w:hAnsi="仿宋"/>
                <w:noProof/>
              </w:rPr>
              <w:t>六、安装环境</w:t>
            </w:r>
            <w:r>
              <w:rPr>
                <w:noProof/>
                <w:webHidden/>
              </w:rPr>
              <w:tab/>
            </w:r>
            <w:r>
              <w:rPr>
                <w:noProof/>
                <w:webHidden/>
              </w:rPr>
              <w:fldChar w:fldCharType="begin"/>
            </w:r>
            <w:r>
              <w:rPr>
                <w:noProof/>
                <w:webHidden/>
              </w:rPr>
              <w:instrText xml:space="preserve"> PAGEREF _Toc139447952 \h </w:instrText>
            </w:r>
            <w:r>
              <w:rPr>
                <w:noProof/>
                <w:webHidden/>
              </w:rPr>
            </w:r>
            <w:r>
              <w:rPr>
                <w:noProof/>
                <w:webHidden/>
              </w:rPr>
              <w:fldChar w:fldCharType="separate"/>
            </w:r>
            <w:r>
              <w:rPr>
                <w:noProof/>
                <w:webHidden/>
              </w:rPr>
              <w:t>6</w:t>
            </w:r>
            <w:r>
              <w:rPr>
                <w:noProof/>
                <w:webHidden/>
              </w:rPr>
              <w:fldChar w:fldCharType="end"/>
            </w:r>
          </w:hyperlink>
        </w:p>
        <w:p w14:paraId="2835CC7C" w14:textId="54723741"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3" w:history="1">
            <w:r w:rsidRPr="004E78A6">
              <w:rPr>
                <w:rStyle w:val="ad"/>
                <w:rFonts w:ascii="仿宋" w:eastAsia="仿宋" w:hAnsi="仿宋"/>
                <w:noProof/>
              </w:rPr>
              <w:t>七、技术要求</w:t>
            </w:r>
            <w:r>
              <w:rPr>
                <w:noProof/>
                <w:webHidden/>
              </w:rPr>
              <w:tab/>
            </w:r>
            <w:r>
              <w:rPr>
                <w:noProof/>
                <w:webHidden/>
              </w:rPr>
              <w:fldChar w:fldCharType="begin"/>
            </w:r>
            <w:r>
              <w:rPr>
                <w:noProof/>
                <w:webHidden/>
              </w:rPr>
              <w:instrText xml:space="preserve"> PAGEREF _Toc139447953 \h </w:instrText>
            </w:r>
            <w:r>
              <w:rPr>
                <w:noProof/>
                <w:webHidden/>
              </w:rPr>
            </w:r>
            <w:r>
              <w:rPr>
                <w:noProof/>
                <w:webHidden/>
              </w:rPr>
              <w:fldChar w:fldCharType="separate"/>
            </w:r>
            <w:r>
              <w:rPr>
                <w:noProof/>
                <w:webHidden/>
              </w:rPr>
              <w:t>7</w:t>
            </w:r>
            <w:r>
              <w:rPr>
                <w:noProof/>
                <w:webHidden/>
              </w:rPr>
              <w:fldChar w:fldCharType="end"/>
            </w:r>
          </w:hyperlink>
        </w:p>
        <w:p w14:paraId="32F266EC" w14:textId="20D32003"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4" w:history="1">
            <w:r w:rsidRPr="004E78A6">
              <w:rPr>
                <w:rStyle w:val="ad"/>
                <w:rFonts w:ascii="仿宋" w:eastAsia="仿宋" w:hAnsi="仿宋"/>
                <w:noProof/>
              </w:rPr>
              <w:t>八、投标要求</w:t>
            </w:r>
            <w:r>
              <w:rPr>
                <w:noProof/>
                <w:webHidden/>
              </w:rPr>
              <w:tab/>
            </w:r>
            <w:r>
              <w:rPr>
                <w:noProof/>
                <w:webHidden/>
              </w:rPr>
              <w:fldChar w:fldCharType="begin"/>
            </w:r>
            <w:r>
              <w:rPr>
                <w:noProof/>
                <w:webHidden/>
              </w:rPr>
              <w:instrText xml:space="preserve"> PAGEREF _Toc139447954 \h </w:instrText>
            </w:r>
            <w:r>
              <w:rPr>
                <w:noProof/>
                <w:webHidden/>
              </w:rPr>
            </w:r>
            <w:r>
              <w:rPr>
                <w:noProof/>
                <w:webHidden/>
              </w:rPr>
              <w:fldChar w:fldCharType="separate"/>
            </w:r>
            <w:r>
              <w:rPr>
                <w:noProof/>
                <w:webHidden/>
              </w:rPr>
              <w:t>8</w:t>
            </w:r>
            <w:r>
              <w:rPr>
                <w:noProof/>
                <w:webHidden/>
              </w:rPr>
              <w:fldChar w:fldCharType="end"/>
            </w:r>
          </w:hyperlink>
        </w:p>
        <w:p w14:paraId="18633637" w14:textId="75B518E4"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5" w:history="1">
            <w:r w:rsidRPr="004E78A6">
              <w:rPr>
                <w:rStyle w:val="ad"/>
                <w:rFonts w:ascii="仿宋" w:eastAsia="仿宋" w:hAnsi="仿宋" w:cs="Cambria Math"/>
                <w:noProof/>
              </w:rPr>
              <w:t>九、</w:t>
            </w:r>
            <w:r w:rsidRPr="004E78A6">
              <w:rPr>
                <w:rStyle w:val="ad"/>
                <w:rFonts w:ascii="仿宋" w:eastAsia="仿宋" w:hAnsi="仿宋"/>
                <w:noProof/>
              </w:rPr>
              <w:t>性能及质量验收要求</w:t>
            </w:r>
            <w:r>
              <w:rPr>
                <w:noProof/>
                <w:webHidden/>
              </w:rPr>
              <w:tab/>
            </w:r>
            <w:r>
              <w:rPr>
                <w:noProof/>
                <w:webHidden/>
              </w:rPr>
              <w:fldChar w:fldCharType="begin"/>
            </w:r>
            <w:r>
              <w:rPr>
                <w:noProof/>
                <w:webHidden/>
              </w:rPr>
              <w:instrText xml:space="preserve"> PAGEREF _Toc139447955 \h </w:instrText>
            </w:r>
            <w:r>
              <w:rPr>
                <w:noProof/>
                <w:webHidden/>
              </w:rPr>
            </w:r>
            <w:r>
              <w:rPr>
                <w:noProof/>
                <w:webHidden/>
              </w:rPr>
              <w:fldChar w:fldCharType="separate"/>
            </w:r>
            <w:r>
              <w:rPr>
                <w:noProof/>
                <w:webHidden/>
              </w:rPr>
              <w:t>9</w:t>
            </w:r>
            <w:r>
              <w:rPr>
                <w:noProof/>
                <w:webHidden/>
              </w:rPr>
              <w:fldChar w:fldCharType="end"/>
            </w:r>
          </w:hyperlink>
        </w:p>
        <w:p w14:paraId="3123A496" w14:textId="5917B6A5"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6" w:history="1">
            <w:r w:rsidRPr="004E78A6">
              <w:rPr>
                <w:rStyle w:val="ad"/>
                <w:rFonts w:ascii="仿宋" w:eastAsia="仿宋" w:hAnsi="仿宋"/>
                <w:noProof/>
              </w:rPr>
              <w:t>十、施工进度要求</w:t>
            </w:r>
            <w:r>
              <w:rPr>
                <w:noProof/>
                <w:webHidden/>
              </w:rPr>
              <w:tab/>
            </w:r>
            <w:r>
              <w:rPr>
                <w:noProof/>
                <w:webHidden/>
              </w:rPr>
              <w:fldChar w:fldCharType="begin"/>
            </w:r>
            <w:r>
              <w:rPr>
                <w:noProof/>
                <w:webHidden/>
              </w:rPr>
              <w:instrText xml:space="preserve"> PAGEREF _Toc139447956 \h </w:instrText>
            </w:r>
            <w:r>
              <w:rPr>
                <w:noProof/>
                <w:webHidden/>
              </w:rPr>
            </w:r>
            <w:r>
              <w:rPr>
                <w:noProof/>
                <w:webHidden/>
              </w:rPr>
              <w:fldChar w:fldCharType="separate"/>
            </w:r>
            <w:r>
              <w:rPr>
                <w:noProof/>
                <w:webHidden/>
              </w:rPr>
              <w:t>9</w:t>
            </w:r>
            <w:r>
              <w:rPr>
                <w:noProof/>
                <w:webHidden/>
              </w:rPr>
              <w:fldChar w:fldCharType="end"/>
            </w:r>
          </w:hyperlink>
        </w:p>
        <w:p w14:paraId="3F6DE8B5" w14:textId="73B5F4EE" w:rsidR="002340CB" w:rsidRDefault="002340CB" w:rsidP="002340CB">
          <w:pPr>
            <w:pStyle w:val="TOC2"/>
            <w:rPr>
              <w:rFonts w:asciiTheme="minorHAnsi" w:eastAsiaTheme="minorEastAsia" w:hAnsiTheme="minorHAnsi" w:cstheme="minorBidi" w:hint="eastAsia"/>
              <w:noProof/>
              <w:szCs w:val="22"/>
              <w14:ligatures w14:val="standardContextual"/>
            </w:rPr>
          </w:pPr>
          <w:hyperlink w:anchor="_Toc139447957" w:history="1">
            <w:r w:rsidRPr="004E78A6">
              <w:rPr>
                <w:rStyle w:val="ad"/>
                <w:rFonts w:ascii="仿宋" w:eastAsia="仿宋" w:hAnsi="仿宋"/>
                <w:noProof/>
              </w:rPr>
              <w:t>十一、售后及质保要求</w:t>
            </w:r>
            <w:r>
              <w:rPr>
                <w:noProof/>
                <w:webHidden/>
              </w:rPr>
              <w:tab/>
            </w:r>
            <w:r>
              <w:rPr>
                <w:noProof/>
                <w:webHidden/>
              </w:rPr>
              <w:fldChar w:fldCharType="begin"/>
            </w:r>
            <w:r>
              <w:rPr>
                <w:noProof/>
                <w:webHidden/>
              </w:rPr>
              <w:instrText xml:space="preserve"> PAGEREF _Toc139447957 \h </w:instrText>
            </w:r>
            <w:r>
              <w:rPr>
                <w:noProof/>
                <w:webHidden/>
              </w:rPr>
            </w:r>
            <w:r>
              <w:rPr>
                <w:noProof/>
                <w:webHidden/>
              </w:rPr>
              <w:fldChar w:fldCharType="separate"/>
            </w:r>
            <w:r>
              <w:rPr>
                <w:noProof/>
                <w:webHidden/>
              </w:rPr>
              <w:t>9</w:t>
            </w:r>
            <w:r>
              <w:rPr>
                <w:noProof/>
                <w:webHidden/>
              </w:rPr>
              <w:fldChar w:fldCharType="end"/>
            </w:r>
          </w:hyperlink>
        </w:p>
        <w:p w14:paraId="084E2FE1" w14:textId="768535E7" w:rsidR="002340CB" w:rsidRDefault="002340CB" w:rsidP="002340CB">
          <w:pPr>
            <w:rPr>
              <w:b/>
              <w:bCs/>
              <w:lang w:val="zh-CN"/>
            </w:rPr>
          </w:pPr>
          <w:r>
            <w:rPr>
              <w:b/>
              <w:bCs/>
              <w:lang w:val="zh-CN"/>
            </w:rPr>
            <w:fldChar w:fldCharType="end"/>
          </w:r>
        </w:p>
      </w:sdtContent>
    </w:sdt>
    <w:p w14:paraId="11C0A390" w14:textId="5110B074" w:rsidR="002340CB" w:rsidRPr="002340CB" w:rsidRDefault="002340CB" w:rsidP="002340CB">
      <w:r>
        <w:rPr>
          <w:rFonts w:ascii="仿宋" w:eastAsia="仿宋" w:hAnsi="仿宋"/>
        </w:rPr>
        <w:br w:type="page"/>
      </w:r>
    </w:p>
    <w:p w14:paraId="1B2A38E8" w14:textId="20344ED2" w:rsidR="00EE7883" w:rsidRPr="00E94659" w:rsidRDefault="00EE7883" w:rsidP="00B1781C">
      <w:pPr>
        <w:pStyle w:val="2"/>
        <w:rPr>
          <w:rFonts w:ascii="仿宋" w:eastAsia="仿宋" w:hAnsi="仿宋" w:hint="eastAsia"/>
        </w:rPr>
      </w:pPr>
      <w:bookmarkStart w:id="0" w:name="_Toc139447947"/>
      <w:r w:rsidRPr="00E94659">
        <w:rPr>
          <w:rFonts w:ascii="仿宋" w:eastAsia="仿宋" w:hAnsi="仿宋" w:hint="eastAsia"/>
        </w:rPr>
        <w:lastRenderedPageBreak/>
        <w:t>一、概述</w:t>
      </w:r>
      <w:bookmarkEnd w:id="0"/>
    </w:p>
    <w:p w14:paraId="103C0D6C" w14:textId="74702802" w:rsidR="00B1781C" w:rsidRPr="00D10142" w:rsidRDefault="003858CE" w:rsidP="00D10142">
      <w:pPr>
        <w:spacing w:line="360" w:lineRule="auto"/>
        <w:ind w:firstLineChars="200" w:firstLine="480"/>
        <w:rPr>
          <w:rFonts w:ascii="仿宋" w:eastAsia="仿宋" w:hAnsi="仿宋" w:hint="eastAsia"/>
          <w:sz w:val="24"/>
          <w:szCs w:val="24"/>
        </w:rPr>
      </w:pPr>
      <w:r w:rsidRPr="00D10142">
        <w:rPr>
          <w:rFonts w:ascii="仿宋" w:eastAsia="仿宋" w:hAnsi="仿宋" w:hint="eastAsia"/>
          <w:sz w:val="24"/>
          <w:szCs w:val="24"/>
        </w:rPr>
        <w:t>1、</w:t>
      </w:r>
      <w:r w:rsidR="00B1781C" w:rsidRPr="00D10142">
        <w:rPr>
          <w:rFonts w:ascii="仿宋" w:eastAsia="仿宋" w:hAnsi="仿宋" w:hint="eastAsia"/>
          <w:sz w:val="24"/>
          <w:szCs w:val="24"/>
        </w:rPr>
        <w:t>本技术协议适用于河南龙宇煤化工</w:t>
      </w:r>
      <w:r w:rsidR="00B1781C" w:rsidRPr="00D10142">
        <w:rPr>
          <w:rFonts w:ascii="仿宋" w:eastAsia="仿宋" w:hAnsi="仿宋"/>
          <w:sz w:val="24"/>
          <w:szCs w:val="24"/>
        </w:rPr>
        <w:t>1</w:t>
      </w:r>
      <w:r w:rsidR="00B1781C" w:rsidRPr="00D10142">
        <w:rPr>
          <w:rFonts w:ascii="仿宋" w:eastAsia="仿宋" w:hAnsi="仿宋" w:hint="eastAsia"/>
          <w:sz w:val="24"/>
          <w:szCs w:val="24"/>
        </w:rPr>
        <w:t>#</w:t>
      </w:r>
      <w:r w:rsidR="001D4A66">
        <w:rPr>
          <w:rFonts w:ascii="仿宋" w:eastAsia="仿宋" w:hAnsi="仿宋" w:hint="eastAsia"/>
          <w:sz w:val="24"/>
          <w:szCs w:val="24"/>
        </w:rPr>
        <w:t>、</w:t>
      </w:r>
      <w:r w:rsidR="00241A14">
        <w:rPr>
          <w:rFonts w:ascii="仿宋" w:eastAsia="仿宋" w:hAnsi="仿宋" w:hint="eastAsia"/>
          <w:sz w:val="24"/>
          <w:szCs w:val="24"/>
        </w:rPr>
        <w:t>3</w:t>
      </w:r>
      <w:r w:rsidR="00B1781C" w:rsidRPr="00D10142">
        <w:rPr>
          <w:rFonts w:ascii="仿宋" w:eastAsia="仿宋" w:hAnsi="仿宋" w:hint="eastAsia"/>
          <w:sz w:val="24"/>
          <w:szCs w:val="24"/>
        </w:rPr>
        <w:t>#</w:t>
      </w:r>
      <w:r w:rsidR="00132970">
        <w:rPr>
          <w:rFonts w:ascii="仿宋" w:eastAsia="仿宋" w:hAnsi="仿宋" w:hint="eastAsia"/>
          <w:sz w:val="24"/>
          <w:szCs w:val="24"/>
        </w:rPr>
        <w:t>锅炉</w:t>
      </w:r>
      <w:r w:rsidR="00B23426">
        <w:rPr>
          <w:rFonts w:ascii="仿宋" w:eastAsia="仿宋" w:hAnsi="仿宋" w:hint="eastAsia"/>
          <w:sz w:val="24"/>
          <w:szCs w:val="24"/>
        </w:rPr>
        <w:t>的</w:t>
      </w:r>
      <w:r w:rsidR="00132970">
        <w:rPr>
          <w:rFonts w:ascii="仿宋" w:eastAsia="仿宋" w:hAnsi="仿宋" w:hint="eastAsia"/>
          <w:sz w:val="24"/>
          <w:szCs w:val="24"/>
        </w:rPr>
        <w:t>两</w:t>
      </w:r>
      <w:r w:rsidR="00B23426">
        <w:rPr>
          <w:rFonts w:ascii="仿宋" w:eastAsia="仿宋" w:hAnsi="仿宋" w:hint="eastAsia"/>
          <w:sz w:val="24"/>
          <w:szCs w:val="24"/>
        </w:rPr>
        <w:t>台</w:t>
      </w:r>
      <w:r w:rsidR="00B1781C" w:rsidRPr="00D10142">
        <w:rPr>
          <w:rFonts w:ascii="仿宋" w:eastAsia="仿宋" w:hAnsi="仿宋" w:hint="eastAsia"/>
          <w:sz w:val="24"/>
          <w:szCs w:val="24"/>
        </w:rPr>
        <w:t>二次风机绕组永磁调速器改造项目，它提出了本次改造所涉及的永磁调速装置的功能设计、结构、性能、安装和试验等方面的技术要求。</w:t>
      </w:r>
    </w:p>
    <w:p w14:paraId="60EA185A" w14:textId="043F9708" w:rsidR="00B1781C" w:rsidRPr="00D10142" w:rsidRDefault="003858CE" w:rsidP="00D10142">
      <w:pPr>
        <w:spacing w:line="360" w:lineRule="auto"/>
        <w:ind w:firstLineChars="200" w:firstLine="480"/>
        <w:rPr>
          <w:rFonts w:ascii="仿宋" w:eastAsia="仿宋" w:hAnsi="仿宋" w:hint="eastAsia"/>
          <w:sz w:val="24"/>
          <w:szCs w:val="24"/>
        </w:rPr>
      </w:pPr>
      <w:r w:rsidRPr="00D10142">
        <w:rPr>
          <w:rFonts w:ascii="仿宋" w:eastAsia="仿宋" w:hAnsi="仿宋"/>
          <w:sz w:val="24"/>
          <w:szCs w:val="24"/>
        </w:rPr>
        <w:t>2</w:t>
      </w:r>
      <w:r w:rsidRPr="00D10142">
        <w:rPr>
          <w:rFonts w:ascii="仿宋" w:eastAsia="仿宋" w:hAnsi="仿宋" w:hint="eastAsia"/>
          <w:sz w:val="24"/>
          <w:szCs w:val="24"/>
        </w:rPr>
        <w:t>、</w:t>
      </w:r>
      <w:r w:rsidR="00B1781C" w:rsidRPr="00D10142">
        <w:rPr>
          <w:rFonts w:ascii="仿宋" w:eastAsia="仿宋" w:hAnsi="仿宋" w:hint="eastAsia"/>
          <w:sz w:val="24"/>
          <w:szCs w:val="24"/>
        </w:rPr>
        <w:t>本技术协议提出的是最低限度的技术要求，并未对一切技术细节作出规定，也未充分引述有关标准和规范的条文，</w:t>
      </w:r>
      <w:r w:rsidR="00366362">
        <w:rPr>
          <w:rFonts w:ascii="仿宋" w:eastAsia="仿宋" w:hAnsi="仿宋" w:hint="eastAsia"/>
          <w:sz w:val="24"/>
          <w:szCs w:val="24"/>
        </w:rPr>
        <w:t>乙方</w:t>
      </w:r>
      <w:r w:rsidR="00B1781C" w:rsidRPr="00D10142">
        <w:rPr>
          <w:rFonts w:ascii="仿宋" w:eastAsia="仿宋" w:hAnsi="仿宋" w:hint="eastAsia"/>
          <w:sz w:val="24"/>
          <w:szCs w:val="24"/>
        </w:rPr>
        <w:t>应提供符合工业标准和本规范书要求的优质产品及其相应服务。对国家有关安全、环保等强制性标准，必须满足其要求。</w:t>
      </w:r>
    </w:p>
    <w:p w14:paraId="52F9C453" w14:textId="77777777" w:rsidR="00EE7883" w:rsidRPr="00E94659" w:rsidRDefault="00EE7883" w:rsidP="00B1781C">
      <w:pPr>
        <w:pStyle w:val="2"/>
        <w:rPr>
          <w:rFonts w:ascii="仿宋" w:eastAsia="仿宋" w:hAnsi="仿宋" w:hint="eastAsia"/>
        </w:rPr>
      </w:pPr>
      <w:bookmarkStart w:id="1" w:name="_Toc139447948"/>
      <w:r w:rsidRPr="00E94659">
        <w:rPr>
          <w:rFonts w:ascii="仿宋" w:eastAsia="仿宋" w:hAnsi="仿宋" w:hint="eastAsia"/>
        </w:rPr>
        <w:t>二、标准和规范</w:t>
      </w:r>
      <w:bookmarkEnd w:id="1"/>
    </w:p>
    <w:p w14:paraId="6D655190"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设备产品设计、制造遵照的规范和标准（当应用的规范及标准有新版本实施时应采用最新版本，不限于此）</w:t>
      </w:r>
    </w:p>
    <w:p w14:paraId="62F6F407" w14:textId="74DF13D2"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GB156</w:t>
      </w:r>
      <w:r w:rsidR="00DC14CF">
        <w:rPr>
          <w:rFonts w:ascii="仿宋" w:eastAsia="仿宋" w:hAnsi="仿宋" w:hint="eastAsia"/>
          <w:sz w:val="24"/>
          <w:szCs w:val="24"/>
        </w:rPr>
        <w:t>-2017</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t xml:space="preserve">  </w:t>
      </w:r>
      <w:r w:rsidRPr="00E94659">
        <w:rPr>
          <w:rFonts w:ascii="仿宋" w:eastAsia="仿宋" w:hAnsi="仿宋"/>
          <w:sz w:val="24"/>
          <w:szCs w:val="24"/>
        </w:rPr>
        <w:t xml:space="preserve"> </w:t>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Pr="00E94659">
        <w:rPr>
          <w:rFonts w:ascii="仿宋" w:eastAsia="仿宋" w:hAnsi="仿宋" w:hint="eastAsia"/>
          <w:sz w:val="24"/>
          <w:szCs w:val="24"/>
        </w:rPr>
        <w:t>标准电压</w:t>
      </w:r>
    </w:p>
    <w:p w14:paraId="36FC8DFB" w14:textId="73B6C546"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w:t>
      </w:r>
      <w:r w:rsidR="00DC14CF">
        <w:rPr>
          <w:rFonts w:ascii="仿宋" w:eastAsia="仿宋" w:hAnsi="仿宋" w:hint="eastAsia"/>
          <w:sz w:val="24"/>
          <w:szCs w:val="24"/>
        </w:rPr>
        <w:t>2005</w:t>
      </w:r>
      <w:r w:rsidRPr="00E94659">
        <w:rPr>
          <w:rFonts w:ascii="仿宋" w:eastAsia="仿宋" w:hAnsi="仿宋" w:hint="eastAsia"/>
          <w:sz w:val="24"/>
          <w:szCs w:val="24"/>
        </w:rPr>
        <w:t xml:space="preserve">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sz w:val="24"/>
          <w:szCs w:val="24"/>
        </w:rPr>
        <w:t xml:space="preserve"> </w:t>
      </w:r>
      <w:r w:rsidRPr="00E94659">
        <w:rPr>
          <w:rFonts w:ascii="仿宋" w:eastAsia="仿宋" w:hAnsi="仿宋" w:hint="eastAsia"/>
          <w:sz w:val="24"/>
          <w:szCs w:val="24"/>
        </w:rPr>
        <w:t>标准频率</w:t>
      </w:r>
    </w:p>
    <w:p w14:paraId="11DF9D12" w14:textId="51DC6BE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997-2008    </w:t>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Pr="00E94659">
        <w:rPr>
          <w:rFonts w:ascii="仿宋" w:eastAsia="仿宋" w:hAnsi="仿宋" w:hint="eastAsia"/>
          <w:sz w:val="24"/>
          <w:szCs w:val="24"/>
        </w:rPr>
        <w:t>旋转电机结构及安装形式</w:t>
      </w:r>
    </w:p>
    <w:p w14:paraId="4A996892" w14:textId="710640C3"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4942.1-2006    </w:t>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旋转电机整体的防护等级分级</w:t>
      </w:r>
    </w:p>
    <w:p w14:paraId="7A4D893E" w14:textId="589574DA"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GB14711-2013    </w:t>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Pr="00E94659">
        <w:rPr>
          <w:rFonts w:ascii="仿宋" w:eastAsia="仿宋" w:hAnsi="仿宋" w:hint="eastAsia"/>
          <w:sz w:val="24"/>
          <w:szCs w:val="24"/>
        </w:rPr>
        <w:t>中小型旋转电机通用安全要求</w:t>
      </w:r>
    </w:p>
    <w:p w14:paraId="0B97186C" w14:textId="54774132"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22715-2008    </w:t>
      </w:r>
      <w:r w:rsidR="00B1781C" w:rsidRPr="00E94659">
        <w:rPr>
          <w:rFonts w:ascii="仿宋" w:eastAsia="仿宋" w:hAnsi="仿宋"/>
          <w:sz w:val="24"/>
          <w:szCs w:val="24"/>
        </w:rPr>
        <w:t xml:space="preserve">     </w:t>
      </w:r>
      <w:r w:rsidRPr="00E94659">
        <w:rPr>
          <w:rFonts w:ascii="仿宋" w:eastAsia="仿宋" w:hAnsi="仿宋" w:hint="eastAsia"/>
          <w:sz w:val="24"/>
          <w:szCs w:val="24"/>
        </w:rPr>
        <w:t>交流电机定子成型线圈耐冲击电压水平</w:t>
      </w:r>
      <w:r w:rsidRPr="00E94659">
        <w:rPr>
          <w:rFonts w:ascii="仿宋" w:eastAsia="仿宋" w:hAnsi="仿宋" w:hint="eastAsia"/>
          <w:sz w:val="24"/>
          <w:szCs w:val="24"/>
        </w:rPr>
        <w:tab/>
      </w:r>
    </w:p>
    <w:p w14:paraId="3E909551" w14:textId="059AFE80"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997-2008    </w:t>
      </w:r>
      <w:r w:rsidRPr="00E94659">
        <w:rPr>
          <w:rFonts w:ascii="仿宋" w:eastAsia="仿宋" w:hAnsi="仿宋" w:hint="eastAsia"/>
          <w:sz w:val="24"/>
          <w:szCs w:val="24"/>
        </w:rPr>
        <w:tab/>
      </w:r>
      <w:r w:rsidRPr="00E94659">
        <w:rPr>
          <w:rFonts w:ascii="仿宋" w:eastAsia="仿宋" w:hAnsi="仿宋" w:hint="eastAsia"/>
          <w:sz w:val="24"/>
          <w:szCs w:val="24"/>
        </w:rPr>
        <w:tab/>
      </w:r>
      <w:r w:rsidR="00E94659">
        <w:rPr>
          <w:rFonts w:ascii="仿宋" w:eastAsia="仿宋" w:hAnsi="仿宋"/>
          <w:sz w:val="24"/>
          <w:szCs w:val="24"/>
        </w:rPr>
        <w:t xml:space="preserve">   </w:t>
      </w:r>
      <w:r w:rsidRPr="00E94659">
        <w:rPr>
          <w:rFonts w:ascii="仿宋" w:eastAsia="仿宋" w:hAnsi="仿宋" w:hint="eastAsia"/>
          <w:sz w:val="24"/>
          <w:szCs w:val="24"/>
        </w:rPr>
        <w:t>旋转电机结构及安装形式</w:t>
      </w:r>
    </w:p>
    <w:p w14:paraId="4BBD131A" w14:textId="26221FA9"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6557-2009   </w:t>
      </w:r>
      <w:r w:rsidRPr="00E94659">
        <w:rPr>
          <w:rFonts w:ascii="仿宋" w:eastAsia="仿宋" w:hAnsi="仿宋" w:hint="eastAsia"/>
          <w:sz w:val="24"/>
          <w:szCs w:val="24"/>
        </w:rPr>
        <w:tab/>
      </w:r>
      <w:r w:rsidRPr="00E94659">
        <w:rPr>
          <w:rFonts w:ascii="仿宋" w:eastAsia="仿宋" w:hAnsi="仿宋" w:hint="eastAsia"/>
          <w:sz w:val="24"/>
          <w:szCs w:val="24"/>
        </w:rPr>
        <w:tab/>
      </w:r>
      <w:r w:rsidR="00E94659">
        <w:rPr>
          <w:rFonts w:ascii="仿宋" w:eastAsia="仿宋" w:hAnsi="仿宋"/>
          <w:sz w:val="24"/>
          <w:szCs w:val="24"/>
        </w:rPr>
        <w:t xml:space="preserve">   </w:t>
      </w:r>
      <w:r w:rsidRPr="00E94659">
        <w:rPr>
          <w:rFonts w:ascii="仿宋" w:eastAsia="仿宋" w:hAnsi="仿宋" w:hint="eastAsia"/>
          <w:sz w:val="24"/>
          <w:szCs w:val="24"/>
        </w:rPr>
        <w:t>挠性转子的机械平衡</w:t>
      </w:r>
    </w:p>
    <w:p w14:paraId="2F929BA5" w14:textId="3D8D75B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2423.10       </w:t>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电工电子产品基本环境试验规程振动（正弦）试验导则</w:t>
      </w:r>
    </w:p>
    <w:p w14:paraId="2669E28F" w14:textId="3918BF0A"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2681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电工成套装置之中的导线颜色</w:t>
      </w:r>
    </w:p>
    <w:p w14:paraId="472544B7" w14:textId="7E98B376"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2682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电工成套装置之中的指示灯和按钮的颜色</w:t>
      </w:r>
    </w:p>
    <w:p w14:paraId="7BCA063B" w14:textId="010A8CFB"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3797     </w:t>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电控设备第二部分：装有电子器件的电控设备</w:t>
      </w:r>
    </w:p>
    <w:p w14:paraId="105DF8E7" w14:textId="06EC4AAC"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3859.1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半导体电力变流器基本要求的规定</w:t>
      </w:r>
    </w:p>
    <w:p w14:paraId="002265F4" w14:textId="397F8B3E"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3859.2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半导体电力变流器应用导则</w:t>
      </w:r>
    </w:p>
    <w:p w14:paraId="42ADDF50" w14:textId="27263A03"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3859.3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半导体电力变流器变压器和电抗器</w:t>
      </w:r>
    </w:p>
    <w:p w14:paraId="235CD735" w14:textId="2D085946"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lastRenderedPageBreak/>
        <w:t xml:space="preserve">GB 4208     </w:t>
      </w:r>
      <w:r w:rsidRPr="00E94659">
        <w:rPr>
          <w:rFonts w:ascii="仿宋" w:eastAsia="仿宋" w:hAnsi="仿宋" w:hint="eastAsia"/>
          <w:sz w:val="24"/>
          <w:szCs w:val="24"/>
        </w:rPr>
        <w:tab/>
      </w:r>
      <w:r w:rsidRPr="00E94659">
        <w:rPr>
          <w:rFonts w:ascii="仿宋" w:eastAsia="仿宋" w:hAnsi="仿宋" w:hint="eastAsia"/>
          <w:sz w:val="24"/>
          <w:szCs w:val="24"/>
        </w:rPr>
        <w:tab/>
        <w:t xml:space="preserve">   </w:t>
      </w:r>
      <w:r w:rsidR="00E94659">
        <w:rPr>
          <w:rFonts w:ascii="仿宋" w:eastAsia="仿宋" w:hAnsi="仿宋"/>
          <w:sz w:val="24"/>
          <w:szCs w:val="24"/>
        </w:rPr>
        <w:t xml:space="preserve">   </w:t>
      </w:r>
      <w:r w:rsidRPr="00E94659">
        <w:rPr>
          <w:rFonts w:ascii="仿宋" w:eastAsia="仿宋" w:hAnsi="仿宋" w:hint="eastAsia"/>
          <w:sz w:val="24"/>
          <w:szCs w:val="24"/>
        </w:rPr>
        <w:t>外壳防护等级的分类</w:t>
      </w:r>
    </w:p>
    <w:p w14:paraId="3BB8D7A2" w14:textId="7A388B93"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4588.1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无金属化孔单、双面印制板技术条件</w:t>
      </w:r>
    </w:p>
    <w:p w14:paraId="3D35315A" w14:textId="33FF7D81"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4588.2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有金属化孔单、双面印制板技术条件</w:t>
      </w:r>
    </w:p>
    <w:p w14:paraId="3CB318D2" w14:textId="232BC0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7678     </w:t>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半导体自换相变流器</w:t>
      </w:r>
    </w:p>
    <w:p w14:paraId="3DCC02EF" w14:textId="47B954F1"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9969.1   </w:t>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工业产品使用说明书总则</w:t>
      </w:r>
    </w:p>
    <w:p w14:paraId="56997213" w14:textId="19B3D1DA"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10233    </w:t>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电气传动控制设备基本试验方法</w:t>
      </w:r>
    </w:p>
    <w:p w14:paraId="57BA2847" w14:textId="3A7F9888"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12668.501-2013    </w:t>
      </w:r>
      <w:r w:rsidR="00B1781C" w:rsidRPr="00E94659">
        <w:rPr>
          <w:rFonts w:ascii="仿宋" w:eastAsia="仿宋" w:hAnsi="仿宋"/>
          <w:sz w:val="24"/>
          <w:szCs w:val="24"/>
        </w:rPr>
        <w:t xml:space="preserve">   </w:t>
      </w:r>
      <w:r w:rsidRPr="00E94659">
        <w:rPr>
          <w:rFonts w:ascii="仿宋" w:eastAsia="仿宋" w:hAnsi="仿宋" w:hint="eastAsia"/>
          <w:sz w:val="24"/>
          <w:szCs w:val="24"/>
        </w:rPr>
        <w:t>调速电气传动系统 第5-1部分：安全要求、电气、热和能量</w:t>
      </w:r>
    </w:p>
    <w:p w14:paraId="1BA822C8" w14:textId="0AA1C33B"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 12668.502-2013   </w:t>
      </w:r>
      <w:r w:rsidR="00B1781C" w:rsidRPr="00E94659">
        <w:rPr>
          <w:rFonts w:ascii="仿宋" w:eastAsia="仿宋" w:hAnsi="仿宋"/>
          <w:sz w:val="24"/>
          <w:szCs w:val="24"/>
        </w:rPr>
        <w:t xml:space="preserve">  </w:t>
      </w:r>
      <w:r w:rsidRPr="00E94659">
        <w:rPr>
          <w:rFonts w:ascii="仿宋" w:eastAsia="仿宋" w:hAnsi="仿宋" w:hint="eastAsia"/>
          <w:sz w:val="24"/>
          <w:szCs w:val="24"/>
        </w:rPr>
        <w:t>调速电气传动系统 第5-2部分：安全要求、功能</w:t>
      </w:r>
    </w:p>
    <w:p w14:paraId="1C4B1738" w14:textId="58E37B16"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12668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E94659">
        <w:rPr>
          <w:rFonts w:ascii="仿宋" w:eastAsia="仿宋" w:hAnsi="仿宋"/>
          <w:sz w:val="24"/>
          <w:szCs w:val="24"/>
        </w:rPr>
        <w:t xml:space="preserve">   </w:t>
      </w:r>
      <w:r w:rsidRPr="00E94659">
        <w:rPr>
          <w:rFonts w:ascii="仿宋" w:eastAsia="仿宋" w:hAnsi="仿宋" w:hint="eastAsia"/>
          <w:sz w:val="24"/>
          <w:szCs w:val="24"/>
        </w:rPr>
        <w:t>交流电动机半导体变频调速装置总技术条件</w:t>
      </w:r>
    </w:p>
    <w:p w14:paraId="07C67A8A" w14:textId="5B7C0CCD"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GB/T14436</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t xml:space="preserve">    </w:t>
      </w:r>
      <w:r w:rsidR="00E94659">
        <w:rPr>
          <w:rFonts w:ascii="仿宋" w:eastAsia="仿宋" w:hAnsi="仿宋"/>
          <w:sz w:val="24"/>
          <w:szCs w:val="24"/>
        </w:rPr>
        <w:t xml:space="preserve">  </w:t>
      </w:r>
      <w:r w:rsidRPr="00E94659">
        <w:rPr>
          <w:rFonts w:ascii="仿宋" w:eastAsia="仿宋" w:hAnsi="仿宋" w:hint="eastAsia"/>
          <w:sz w:val="24"/>
          <w:szCs w:val="24"/>
        </w:rPr>
        <w:t>工业产品保证文件总则</w:t>
      </w:r>
    </w:p>
    <w:p w14:paraId="6457C6A3" w14:textId="523E5DAD"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GB/T15139</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E94659">
        <w:rPr>
          <w:rFonts w:ascii="仿宋" w:eastAsia="仿宋" w:hAnsi="仿宋"/>
          <w:sz w:val="24"/>
          <w:szCs w:val="24"/>
        </w:rPr>
        <w:t xml:space="preserve">  </w:t>
      </w:r>
      <w:r w:rsidRPr="00E94659">
        <w:rPr>
          <w:rFonts w:ascii="仿宋" w:eastAsia="仿宋" w:hAnsi="仿宋" w:hint="eastAsia"/>
          <w:sz w:val="24"/>
          <w:szCs w:val="24"/>
        </w:rPr>
        <w:t>电工设备结构总技术条件</w:t>
      </w:r>
    </w:p>
    <w:p w14:paraId="166C587F" w14:textId="3D660066"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GB/T13422   </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E94659">
        <w:rPr>
          <w:rFonts w:ascii="仿宋" w:eastAsia="仿宋" w:hAnsi="仿宋"/>
          <w:sz w:val="24"/>
          <w:szCs w:val="24"/>
        </w:rPr>
        <w:t xml:space="preserve">  </w:t>
      </w:r>
      <w:r w:rsidRPr="00E94659">
        <w:rPr>
          <w:rFonts w:ascii="仿宋" w:eastAsia="仿宋" w:hAnsi="仿宋" w:hint="eastAsia"/>
          <w:sz w:val="24"/>
          <w:szCs w:val="24"/>
        </w:rPr>
        <w:t>半导体电力变流器电气试验方法</w:t>
      </w:r>
    </w:p>
    <w:p w14:paraId="558BCE96" w14:textId="240542D0"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GB/T 14549</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sz w:val="24"/>
          <w:szCs w:val="24"/>
        </w:rPr>
        <w:t xml:space="preserve">    </w:t>
      </w:r>
      <w:r w:rsidR="00E94659">
        <w:rPr>
          <w:rFonts w:ascii="仿宋" w:eastAsia="仿宋" w:hAnsi="仿宋"/>
          <w:sz w:val="24"/>
          <w:szCs w:val="24"/>
        </w:rPr>
        <w:t xml:space="preserve">  </w:t>
      </w:r>
      <w:r w:rsidRPr="00E94659">
        <w:rPr>
          <w:rFonts w:ascii="仿宋" w:eastAsia="仿宋" w:hAnsi="仿宋" w:hint="eastAsia"/>
          <w:sz w:val="24"/>
          <w:szCs w:val="24"/>
        </w:rPr>
        <w:t>电能质量公用电网谐波</w:t>
      </w:r>
    </w:p>
    <w:p w14:paraId="6F813126" w14:textId="78E0FCB3"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IEEE std 519-1992</w:t>
      </w:r>
      <w:r w:rsidRPr="00E94659">
        <w:rPr>
          <w:rFonts w:ascii="仿宋" w:eastAsia="仿宋" w:hAnsi="仿宋" w:hint="eastAsia"/>
          <w:sz w:val="24"/>
          <w:szCs w:val="24"/>
        </w:rPr>
        <w:tab/>
      </w:r>
      <w:r w:rsidRPr="00E94659">
        <w:rPr>
          <w:rFonts w:ascii="仿宋" w:eastAsia="仿宋" w:hAnsi="仿宋" w:hint="eastAsia"/>
          <w:sz w:val="24"/>
          <w:szCs w:val="24"/>
        </w:rPr>
        <w:tab/>
      </w:r>
      <w:r w:rsidR="00B1781C" w:rsidRPr="00E94659">
        <w:rPr>
          <w:rFonts w:ascii="仿宋" w:eastAsia="仿宋" w:hAnsi="仿宋"/>
          <w:sz w:val="24"/>
          <w:szCs w:val="24"/>
        </w:rPr>
        <w:t xml:space="preserve">   </w:t>
      </w:r>
      <w:r w:rsidRPr="00E94659">
        <w:rPr>
          <w:rFonts w:ascii="仿宋" w:eastAsia="仿宋" w:hAnsi="仿宋" w:hint="eastAsia"/>
          <w:sz w:val="24"/>
          <w:szCs w:val="24"/>
        </w:rPr>
        <w:t>电力系统谐波控制推荐实施</w:t>
      </w:r>
    </w:p>
    <w:p w14:paraId="4A4764C8" w14:textId="4EBB6BB4"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DL/T 5136             </w:t>
      </w:r>
      <w:r w:rsidR="00B1781C" w:rsidRPr="00E94659">
        <w:rPr>
          <w:rFonts w:ascii="仿宋" w:eastAsia="仿宋" w:hAnsi="仿宋"/>
          <w:sz w:val="24"/>
          <w:szCs w:val="24"/>
        </w:rPr>
        <w:t xml:space="preserve">  </w:t>
      </w:r>
      <w:r w:rsidRPr="00E94659">
        <w:rPr>
          <w:rFonts w:ascii="仿宋" w:eastAsia="仿宋" w:hAnsi="仿宋" w:hint="eastAsia"/>
          <w:sz w:val="24"/>
          <w:szCs w:val="24"/>
        </w:rPr>
        <w:t>火力发电厂、变电所二次接线设计技术规定</w:t>
      </w:r>
    </w:p>
    <w:p w14:paraId="2FF22EBD" w14:textId="6A4B68BE"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50171             </w:t>
      </w:r>
      <w:r w:rsidR="00B1781C" w:rsidRPr="00E94659">
        <w:rPr>
          <w:rFonts w:ascii="仿宋" w:eastAsia="仿宋" w:hAnsi="仿宋"/>
          <w:sz w:val="24"/>
          <w:szCs w:val="24"/>
        </w:rPr>
        <w:t xml:space="preserve">  </w:t>
      </w:r>
      <w:r w:rsidRPr="00E94659">
        <w:rPr>
          <w:rFonts w:ascii="仿宋" w:eastAsia="仿宋" w:hAnsi="仿宋" w:hint="eastAsia"/>
          <w:sz w:val="24"/>
          <w:szCs w:val="24"/>
        </w:rPr>
        <w:t>电气装置安装工程盘、柜及二次回路结线施工及验收规范</w:t>
      </w:r>
    </w:p>
    <w:p w14:paraId="78F7D994" w14:textId="18714323"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GB311</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t xml:space="preserve">    </w:t>
      </w:r>
      <w:r w:rsidR="00E94659">
        <w:rPr>
          <w:rFonts w:ascii="仿宋" w:eastAsia="仿宋" w:hAnsi="仿宋"/>
          <w:sz w:val="24"/>
          <w:szCs w:val="24"/>
        </w:rPr>
        <w:t xml:space="preserve">  </w:t>
      </w:r>
      <w:r w:rsidRPr="00E94659">
        <w:rPr>
          <w:rFonts w:ascii="仿宋" w:eastAsia="仿宋" w:hAnsi="仿宋" w:hint="eastAsia"/>
          <w:sz w:val="24"/>
          <w:szCs w:val="24"/>
        </w:rPr>
        <w:t>高压输变电设备的绝缘配合</w:t>
      </w:r>
    </w:p>
    <w:p w14:paraId="5763098F" w14:textId="0D15CD4A"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GB/T2423.1           </w:t>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Pr="00E94659">
        <w:rPr>
          <w:rFonts w:ascii="仿宋" w:eastAsia="仿宋" w:hAnsi="仿宋" w:hint="eastAsia"/>
          <w:sz w:val="24"/>
          <w:szCs w:val="24"/>
        </w:rPr>
        <w:t>电工电子产品基本环境试验规程试验A：低温试验方法</w:t>
      </w:r>
    </w:p>
    <w:p w14:paraId="0D72AA77" w14:textId="4C29527B"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GB/T2423.2           </w:t>
      </w:r>
      <w:r w:rsidR="00B1781C" w:rsidRPr="00E94659">
        <w:rPr>
          <w:rFonts w:ascii="仿宋" w:eastAsia="仿宋" w:hAnsi="仿宋"/>
          <w:sz w:val="24"/>
          <w:szCs w:val="24"/>
        </w:rPr>
        <w:t xml:space="preserve">  </w:t>
      </w:r>
      <w:r w:rsidRPr="00E94659">
        <w:rPr>
          <w:rFonts w:ascii="仿宋" w:eastAsia="仿宋" w:hAnsi="仿宋" w:hint="eastAsia"/>
          <w:sz w:val="24"/>
          <w:szCs w:val="24"/>
        </w:rPr>
        <w:t>电工电子产品基本环境试验规程试验B：高温试验方法</w:t>
      </w:r>
    </w:p>
    <w:p w14:paraId="03023FD8" w14:textId="684E1E6F"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GB/T2423.3            </w:t>
      </w:r>
      <w:r w:rsidR="00B1781C" w:rsidRPr="00E94659">
        <w:rPr>
          <w:rFonts w:ascii="仿宋" w:eastAsia="仿宋" w:hAnsi="仿宋"/>
          <w:sz w:val="24"/>
          <w:szCs w:val="24"/>
        </w:rPr>
        <w:t xml:space="preserve"> </w:t>
      </w:r>
      <w:r w:rsidRPr="00E94659">
        <w:rPr>
          <w:rFonts w:ascii="仿宋" w:eastAsia="仿宋" w:hAnsi="仿宋" w:hint="eastAsia"/>
          <w:sz w:val="24"/>
          <w:szCs w:val="24"/>
        </w:rPr>
        <w:t>电工电子产品基本环境试验规程试验Ca：恒定湿热试验方法</w:t>
      </w:r>
    </w:p>
    <w:p w14:paraId="0858062F" w14:textId="7AFD8776"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GB/T2423.5            </w:t>
      </w:r>
      <w:r w:rsidR="00B1781C" w:rsidRPr="00E94659">
        <w:rPr>
          <w:rFonts w:ascii="仿宋" w:eastAsia="仿宋" w:hAnsi="仿宋"/>
          <w:sz w:val="24"/>
          <w:szCs w:val="24"/>
        </w:rPr>
        <w:t xml:space="preserve">  </w:t>
      </w:r>
      <w:r w:rsidRPr="00E94659">
        <w:rPr>
          <w:rFonts w:ascii="仿宋" w:eastAsia="仿宋" w:hAnsi="仿宋" w:hint="eastAsia"/>
          <w:sz w:val="24"/>
          <w:szCs w:val="24"/>
        </w:rPr>
        <w:t>电工电子产品基本环境试验规程试验</w:t>
      </w:r>
      <w:proofErr w:type="spellStart"/>
      <w:r w:rsidRPr="00E94659">
        <w:rPr>
          <w:rFonts w:ascii="仿宋" w:eastAsia="仿宋" w:hAnsi="仿宋" w:hint="eastAsia"/>
          <w:sz w:val="24"/>
          <w:szCs w:val="24"/>
        </w:rPr>
        <w:t>Ea</w:t>
      </w:r>
      <w:proofErr w:type="spellEnd"/>
      <w:r w:rsidRPr="00E94659">
        <w:rPr>
          <w:rFonts w:ascii="仿宋" w:eastAsia="仿宋" w:hAnsi="仿宋" w:hint="eastAsia"/>
          <w:sz w:val="24"/>
          <w:szCs w:val="24"/>
        </w:rPr>
        <w:t>：冲击试验方法</w:t>
      </w:r>
    </w:p>
    <w:p w14:paraId="33F1DBD8" w14:textId="485D64DE"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DL/T 620</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交流电气装置的过电压保护和绝缘配合</w:t>
      </w:r>
    </w:p>
    <w:p w14:paraId="7E238A15" w14:textId="732B1BC4"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EN50082-2</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E94659">
        <w:rPr>
          <w:rFonts w:ascii="仿宋" w:eastAsia="仿宋" w:hAnsi="仿宋"/>
          <w:sz w:val="24"/>
          <w:szCs w:val="24"/>
        </w:rPr>
        <w:t xml:space="preserve">    </w:t>
      </w:r>
      <w:r w:rsidRPr="00E94659">
        <w:rPr>
          <w:rFonts w:ascii="仿宋" w:eastAsia="仿宋" w:hAnsi="仿宋" w:hint="eastAsia"/>
          <w:sz w:val="24"/>
          <w:szCs w:val="24"/>
        </w:rPr>
        <w:t>工业环境的一般标准</w:t>
      </w:r>
      <w:r w:rsidRPr="00E94659">
        <w:rPr>
          <w:rFonts w:ascii="仿宋" w:eastAsia="仿宋" w:hAnsi="仿宋" w:hint="eastAsia"/>
          <w:sz w:val="24"/>
          <w:szCs w:val="24"/>
        </w:rPr>
        <w:tab/>
      </w:r>
      <w:r w:rsidRPr="00E94659">
        <w:rPr>
          <w:rFonts w:ascii="仿宋" w:eastAsia="仿宋" w:hAnsi="仿宋" w:hint="eastAsia"/>
          <w:sz w:val="24"/>
          <w:szCs w:val="24"/>
        </w:rPr>
        <w:tab/>
      </w:r>
    </w:p>
    <w:p w14:paraId="34754A9B" w14:textId="3C929313"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lastRenderedPageBreak/>
        <w:t>IEEE519</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电气和电子工程师学会</w:t>
      </w:r>
    </w:p>
    <w:p w14:paraId="4D0A8211" w14:textId="2E541761"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IEC68-2-6</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00E94659">
        <w:rPr>
          <w:rFonts w:ascii="仿宋" w:eastAsia="仿宋" w:hAnsi="仿宋"/>
          <w:sz w:val="24"/>
          <w:szCs w:val="24"/>
        </w:rPr>
        <w:t xml:space="preserve">    </w:t>
      </w:r>
      <w:r w:rsidRPr="00E94659">
        <w:rPr>
          <w:rFonts w:ascii="仿宋" w:eastAsia="仿宋" w:hAnsi="仿宋" w:hint="eastAsia"/>
          <w:sz w:val="24"/>
          <w:szCs w:val="24"/>
        </w:rPr>
        <w:t>抗振动标准</w:t>
      </w:r>
    </w:p>
    <w:p w14:paraId="272CA244" w14:textId="7A1FBAF4"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IEC68-2-27</w:t>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hint="eastAsia"/>
          <w:sz w:val="24"/>
          <w:szCs w:val="24"/>
        </w:rPr>
        <w:tab/>
      </w:r>
      <w:r w:rsidRPr="00E94659">
        <w:rPr>
          <w:rFonts w:ascii="仿宋" w:eastAsia="仿宋" w:hAnsi="仿宋"/>
          <w:sz w:val="24"/>
          <w:szCs w:val="24"/>
        </w:rPr>
        <w:t xml:space="preserve">   </w:t>
      </w:r>
      <w:r w:rsid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抗冲击标准</w:t>
      </w:r>
    </w:p>
    <w:p w14:paraId="7659C73E" w14:textId="66C95639"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 50009             </w:t>
      </w:r>
      <w:r w:rsidR="00B1781C" w:rsidRPr="00E94659">
        <w:rPr>
          <w:rFonts w:ascii="仿宋" w:eastAsia="仿宋" w:hAnsi="仿宋"/>
          <w:sz w:val="24"/>
          <w:szCs w:val="24"/>
        </w:rPr>
        <w:t xml:space="preserve">   </w:t>
      </w:r>
      <w:r w:rsidRPr="00E94659">
        <w:rPr>
          <w:rFonts w:ascii="仿宋" w:eastAsia="仿宋" w:hAnsi="仿宋" w:hint="eastAsia"/>
          <w:sz w:val="24"/>
          <w:szCs w:val="24"/>
        </w:rPr>
        <w:t>建筑结构荷载规范</w:t>
      </w:r>
    </w:p>
    <w:p w14:paraId="6D3D8CBB" w14:textId="6B11BE13"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GB7251               </w:t>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 xml:space="preserve">低压成套开关设备 </w:t>
      </w:r>
    </w:p>
    <w:p w14:paraId="6D4CE1D5" w14:textId="22B5D6F1"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GB50217              </w:t>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00B1781C" w:rsidRPr="00E94659">
        <w:rPr>
          <w:rFonts w:ascii="仿宋" w:eastAsia="仿宋" w:hAnsi="仿宋"/>
          <w:sz w:val="24"/>
          <w:szCs w:val="24"/>
        </w:rPr>
        <w:t xml:space="preserve"> </w:t>
      </w:r>
      <w:r w:rsidRPr="00E94659">
        <w:rPr>
          <w:rFonts w:ascii="仿宋" w:eastAsia="仿宋" w:hAnsi="仿宋" w:hint="eastAsia"/>
          <w:sz w:val="24"/>
          <w:szCs w:val="24"/>
        </w:rPr>
        <w:t>电力工程电缆设计规范</w:t>
      </w:r>
    </w:p>
    <w:p w14:paraId="3980AAFB" w14:textId="1B3022F1"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GGB50170</w:t>
      </w:r>
      <w:r w:rsidR="00DC14CF">
        <w:rPr>
          <w:rFonts w:ascii="仿宋" w:eastAsia="仿宋" w:hAnsi="仿宋"/>
          <w:sz w:val="24"/>
          <w:szCs w:val="24"/>
        </w:rPr>
        <w:t xml:space="preserve">   </w:t>
      </w:r>
      <w:r w:rsidRPr="00E94659">
        <w:rPr>
          <w:rFonts w:ascii="仿宋" w:eastAsia="仿宋" w:hAnsi="仿宋" w:hint="eastAsia"/>
          <w:sz w:val="24"/>
          <w:szCs w:val="24"/>
        </w:rPr>
        <w:t xml:space="preserve">          </w:t>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Pr="00E94659">
        <w:rPr>
          <w:rFonts w:ascii="仿宋" w:eastAsia="仿宋" w:hAnsi="仿宋" w:hint="eastAsia"/>
          <w:sz w:val="24"/>
          <w:szCs w:val="24"/>
        </w:rPr>
        <w:t>旋转电机施工及验收规范</w:t>
      </w:r>
    </w:p>
    <w:p w14:paraId="182C29BD" w14:textId="5F90A185"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GB50150</w:t>
      </w:r>
      <w:r w:rsidR="00DC14CF">
        <w:rPr>
          <w:rFonts w:ascii="仿宋" w:eastAsia="仿宋" w:hAnsi="仿宋"/>
          <w:sz w:val="24"/>
          <w:szCs w:val="24"/>
        </w:rPr>
        <w:t xml:space="preserve">   </w:t>
      </w:r>
      <w:r w:rsidRPr="00E94659">
        <w:rPr>
          <w:rFonts w:ascii="仿宋" w:eastAsia="仿宋" w:hAnsi="仿宋" w:hint="eastAsia"/>
          <w:sz w:val="24"/>
          <w:szCs w:val="24"/>
        </w:rPr>
        <w:t xml:space="preserve">           </w:t>
      </w:r>
      <w:r w:rsidR="00B1781C" w:rsidRPr="00E94659">
        <w:rPr>
          <w:rFonts w:ascii="仿宋" w:eastAsia="仿宋" w:hAnsi="仿宋"/>
          <w:sz w:val="24"/>
          <w:szCs w:val="24"/>
        </w:rPr>
        <w:t xml:space="preserve">  </w:t>
      </w:r>
      <w:r w:rsidR="00E94659">
        <w:rPr>
          <w:rFonts w:ascii="仿宋" w:eastAsia="仿宋" w:hAnsi="仿宋"/>
          <w:sz w:val="24"/>
          <w:szCs w:val="24"/>
        </w:rPr>
        <w:t xml:space="preserve"> </w:t>
      </w:r>
      <w:r w:rsidRPr="00E94659">
        <w:rPr>
          <w:rFonts w:ascii="仿宋" w:eastAsia="仿宋" w:hAnsi="仿宋" w:hint="eastAsia"/>
          <w:sz w:val="24"/>
          <w:szCs w:val="24"/>
        </w:rPr>
        <w:t xml:space="preserve">电气设备交接试验标准  </w:t>
      </w:r>
    </w:p>
    <w:p w14:paraId="714A073B"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《混凝土结构设计规范》〔GB50010〕</w:t>
      </w:r>
    </w:p>
    <w:p w14:paraId="40045EE4"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《火力发电厂土建结构设计技术规定》[DL5002]</w:t>
      </w:r>
    </w:p>
    <w:p w14:paraId="02B91F6F"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《火力发电厂地基处理技术规定》[DL5024]</w:t>
      </w:r>
    </w:p>
    <w:p w14:paraId="12F78732"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《混凝土结构加固设计规范》[GB 50367]</w:t>
      </w:r>
    </w:p>
    <w:p w14:paraId="3D0A408A"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《电力工程制图标准》[DL5028]</w:t>
      </w:r>
    </w:p>
    <w:p w14:paraId="4D5AC187"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可编程仪表的数字接口 ANSI/IEEE  488  </w:t>
      </w:r>
    </w:p>
    <w:p w14:paraId="2DBF3841"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网络通讯协议 TCP/IP   </w:t>
      </w:r>
    </w:p>
    <w:p w14:paraId="1BDDD1C9"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中华人民共和国《工程建设标准强制性条文》（电力工程部分）</w:t>
      </w:r>
    </w:p>
    <w:p w14:paraId="27C5BA07" w14:textId="77777777" w:rsidR="00681B34" w:rsidRPr="00E94659" w:rsidRDefault="00681B34" w:rsidP="00E94659">
      <w:pPr>
        <w:spacing w:line="360" w:lineRule="auto"/>
        <w:rPr>
          <w:rFonts w:ascii="仿宋" w:eastAsia="仿宋" w:hAnsi="仿宋" w:hint="eastAsia"/>
          <w:sz w:val="24"/>
          <w:szCs w:val="24"/>
        </w:rPr>
      </w:pPr>
      <w:r w:rsidRPr="00E94659">
        <w:rPr>
          <w:rFonts w:ascii="仿宋" w:eastAsia="仿宋" w:hAnsi="仿宋" w:hint="eastAsia"/>
          <w:sz w:val="24"/>
          <w:szCs w:val="24"/>
        </w:rPr>
        <w:t>《防止电力生产重大事故的二十五项重点要求》</w:t>
      </w:r>
    </w:p>
    <w:p w14:paraId="677E663F" w14:textId="77777777" w:rsidR="00681B34" w:rsidRPr="00E94659" w:rsidRDefault="00681B34" w:rsidP="00E94659">
      <w:pPr>
        <w:spacing w:line="360" w:lineRule="auto"/>
        <w:rPr>
          <w:rFonts w:ascii="仿宋" w:eastAsia="仿宋" w:hAnsi="仿宋" w:hint="eastAsia"/>
          <w:sz w:val="24"/>
          <w:szCs w:val="24"/>
        </w:rPr>
      </w:pPr>
      <w:bookmarkStart w:id="2" w:name="_Toc236640493"/>
      <w:bookmarkStart w:id="3" w:name="_Toc236712077"/>
      <w:r w:rsidRPr="00E94659">
        <w:rPr>
          <w:rFonts w:ascii="仿宋" w:eastAsia="仿宋" w:hAnsi="仿宋" w:hint="eastAsia"/>
          <w:sz w:val="24"/>
          <w:szCs w:val="24"/>
        </w:rPr>
        <w:t>《国家电网公司十八项电网重大反事故措施》</w:t>
      </w:r>
      <w:bookmarkEnd w:id="2"/>
      <w:bookmarkEnd w:id="3"/>
    </w:p>
    <w:p w14:paraId="7BB59C36" w14:textId="44E8DD86" w:rsidR="00EB0A40" w:rsidRPr="00E94659" w:rsidRDefault="00681B34" w:rsidP="00E94659">
      <w:pPr>
        <w:spacing w:line="360" w:lineRule="auto"/>
        <w:rPr>
          <w:rFonts w:ascii="仿宋" w:eastAsia="仿宋" w:hAnsi="仿宋" w:hint="eastAsia"/>
        </w:rPr>
      </w:pPr>
      <w:r w:rsidRPr="00E94659">
        <w:rPr>
          <w:rFonts w:ascii="仿宋" w:eastAsia="仿宋" w:hAnsi="仿宋" w:hint="eastAsia"/>
          <w:sz w:val="24"/>
          <w:szCs w:val="24"/>
        </w:rPr>
        <w:t>……</w:t>
      </w:r>
      <w:r w:rsidR="00F260B5" w:rsidRPr="00E94659">
        <w:rPr>
          <w:rFonts w:ascii="仿宋" w:eastAsia="仿宋" w:hAnsi="仿宋"/>
          <w:sz w:val="24"/>
          <w:szCs w:val="24"/>
        </w:rPr>
        <w:t xml:space="preserve">    </w:t>
      </w:r>
      <w:r w:rsidR="00F260B5" w:rsidRPr="00E94659">
        <w:rPr>
          <w:rFonts w:ascii="仿宋" w:eastAsia="仿宋" w:hAnsi="仿宋"/>
        </w:rPr>
        <w:t xml:space="preserve">     </w:t>
      </w:r>
    </w:p>
    <w:p w14:paraId="41D93614" w14:textId="171AAC42" w:rsidR="00EE7883" w:rsidRPr="00E94659" w:rsidRDefault="004D123E" w:rsidP="00B1781C">
      <w:pPr>
        <w:pStyle w:val="2"/>
        <w:rPr>
          <w:rFonts w:ascii="仿宋" w:eastAsia="仿宋" w:hAnsi="仿宋" w:hint="eastAsia"/>
        </w:rPr>
      </w:pPr>
      <w:bookmarkStart w:id="4" w:name="_Toc139447949"/>
      <w:r w:rsidRPr="00E94659">
        <w:rPr>
          <w:rFonts w:ascii="仿宋" w:eastAsia="仿宋" w:hAnsi="仿宋" w:hint="eastAsia"/>
        </w:rPr>
        <w:t>三</w:t>
      </w:r>
      <w:r w:rsidR="00EE7883" w:rsidRPr="00E94659">
        <w:rPr>
          <w:rFonts w:ascii="仿宋" w:eastAsia="仿宋" w:hAnsi="仿宋" w:hint="eastAsia"/>
        </w:rPr>
        <w:t>、改造范围</w:t>
      </w:r>
      <w:bookmarkEnd w:id="4"/>
    </w:p>
    <w:p w14:paraId="67FDB2A7" w14:textId="5CFF4721" w:rsidR="00D67FF0" w:rsidRPr="00B23426" w:rsidRDefault="00B23426" w:rsidP="00B23426">
      <w:pPr>
        <w:ind w:firstLineChars="200" w:firstLine="482"/>
        <w:rPr>
          <w:rFonts w:ascii="仿宋" w:eastAsia="仿宋" w:hAnsi="仿宋" w:hint="eastAsia"/>
          <w:b/>
          <w:bCs/>
          <w:sz w:val="24"/>
          <w:szCs w:val="24"/>
        </w:rPr>
      </w:pPr>
      <w:r>
        <w:rPr>
          <w:rFonts w:ascii="仿宋" w:eastAsia="仿宋" w:hAnsi="仿宋" w:hint="eastAsia"/>
          <w:b/>
          <w:bCs/>
          <w:sz w:val="24"/>
          <w:szCs w:val="24"/>
        </w:rPr>
        <w:t>本次改造范围：</w:t>
      </w:r>
      <w:r w:rsidR="00132970">
        <w:rPr>
          <w:rFonts w:ascii="仿宋" w:eastAsia="仿宋" w:hAnsi="仿宋" w:hint="eastAsia"/>
          <w:b/>
          <w:bCs/>
          <w:sz w:val="24"/>
          <w:szCs w:val="24"/>
        </w:rPr>
        <w:t>2</w:t>
      </w:r>
      <w:r w:rsidRPr="00B23426">
        <w:rPr>
          <w:rFonts w:ascii="仿宋" w:eastAsia="仿宋" w:hAnsi="仿宋" w:hint="eastAsia"/>
          <w:b/>
          <w:bCs/>
          <w:sz w:val="24"/>
          <w:szCs w:val="24"/>
        </w:rPr>
        <w:t>台</w:t>
      </w:r>
      <w:r>
        <w:rPr>
          <w:rFonts w:ascii="仿宋" w:eastAsia="仿宋" w:hAnsi="仿宋" w:hint="eastAsia"/>
          <w:b/>
          <w:bCs/>
          <w:sz w:val="24"/>
          <w:szCs w:val="24"/>
        </w:rPr>
        <w:t>（</w:t>
      </w:r>
      <w:r w:rsidR="00D67FF0" w:rsidRPr="00B23426">
        <w:rPr>
          <w:rFonts w:ascii="仿宋" w:eastAsia="仿宋" w:hAnsi="仿宋"/>
          <w:b/>
          <w:bCs/>
          <w:sz w:val="24"/>
          <w:szCs w:val="24"/>
        </w:rPr>
        <w:t>1#</w:t>
      </w:r>
      <w:r w:rsidR="00D67FF0" w:rsidRPr="00B23426">
        <w:rPr>
          <w:rFonts w:ascii="仿宋" w:eastAsia="仿宋" w:hAnsi="仿宋" w:hint="eastAsia"/>
          <w:b/>
          <w:bCs/>
          <w:sz w:val="24"/>
          <w:szCs w:val="24"/>
        </w:rPr>
        <w:t>、</w:t>
      </w:r>
      <w:r w:rsidR="00D67FF0" w:rsidRPr="00B23426">
        <w:rPr>
          <w:rFonts w:ascii="仿宋" w:eastAsia="仿宋" w:hAnsi="仿宋"/>
          <w:b/>
          <w:bCs/>
          <w:sz w:val="24"/>
          <w:szCs w:val="24"/>
        </w:rPr>
        <w:t>3#</w:t>
      </w:r>
      <w:r w:rsidR="00D67FF0" w:rsidRPr="00B23426">
        <w:rPr>
          <w:rFonts w:ascii="仿宋" w:eastAsia="仿宋" w:hAnsi="仿宋" w:hint="eastAsia"/>
          <w:b/>
          <w:bCs/>
          <w:sz w:val="24"/>
          <w:szCs w:val="24"/>
        </w:rPr>
        <w:t>锅炉二次风机</w:t>
      </w:r>
      <w:r>
        <w:rPr>
          <w:rFonts w:ascii="仿宋" w:eastAsia="仿宋" w:hAnsi="仿宋" w:hint="eastAsia"/>
          <w:b/>
          <w:bCs/>
          <w:sz w:val="24"/>
          <w:szCs w:val="24"/>
        </w:rPr>
        <w:t>型号相同）。</w:t>
      </w:r>
    </w:p>
    <w:tbl>
      <w:tblPr>
        <w:tblW w:w="3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2"/>
        <w:gridCol w:w="3123"/>
      </w:tblGrid>
      <w:tr w:rsidR="00241A14" w:rsidRPr="00E94659" w14:paraId="7CD93466" w14:textId="77777777" w:rsidTr="00241A14">
        <w:trPr>
          <w:cantSplit/>
          <w:trHeight w:val="2223"/>
          <w:jc w:val="center"/>
        </w:trPr>
        <w:tc>
          <w:tcPr>
            <w:tcW w:w="2378" w:type="pct"/>
            <w:tcBorders>
              <w:tl2br w:val="single" w:sz="4" w:space="0" w:color="auto"/>
            </w:tcBorders>
            <w:vAlign w:val="center"/>
          </w:tcPr>
          <w:p w14:paraId="63E659A2"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 xml:space="preserve"> </w:t>
            </w:r>
            <w:r w:rsidRPr="00E94659">
              <w:rPr>
                <w:rFonts w:ascii="仿宋" w:eastAsia="仿宋" w:hAnsi="仿宋" w:cs="Times New Roman"/>
                <w:spacing w:val="0"/>
                <w:kern w:val="2"/>
                <w:position w:val="0"/>
                <w:sz w:val="21"/>
                <w:szCs w:val="20"/>
              </w:rPr>
              <w:t xml:space="preserve">      </w:t>
            </w:r>
            <w:bookmarkStart w:id="5" w:name="_Hlk135068851"/>
            <w:r w:rsidRPr="00E94659">
              <w:rPr>
                <w:rFonts w:ascii="仿宋" w:eastAsia="仿宋" w:hAnsi="仿宋" w:cs="Times New Roman" w:hint="eastAsia"/>
                <w:spacing w:val="0"/>
                <w:kern w:val="2"/>
                <w:position w:val="0"/>
                <w:sz w:val="21"/>
                <w:szCs w:val="20"/>
              </w:rPr>
              <w:t>工况</w:t>
            </w:r>
          </w:p>
          <w:p w14:paraId="17097611" w14:textId="77777777" w:rsidR="00241A14" w:rsidRPr="00E94659" w:rsidRDefault="00241A14" w:rsidP="00007195">
            <w:pPr>
              <w:pStyle w:val="a8"/>
              <w:ind w:firstLineChars="100" w:firstLine="210"/>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数据</w:t>
            </w:r>
          </w:p>
        </w:tc>
        <w:tc>
          <w:tcPr>
            <w:tcW w:w="2622" w:type="pct"/>
            <w:vAlign w:val="center"/>
          </w:tcPr>
          <w:p w14:paraId="61033853" w14:textId="36E05411"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1、3</w:t>
            </w:r>
            <w:r w:rsidR="00132970" w:rsidRPr="00132970">
              <w:rPr>
                <w:rFonts w:ascii="仿宋" w:eastAsia="仿宋" w:hAnsi="仿宋" w:cs="Times New Roman" w:hint="eastAsia"/>
                <w:spacing w:val="0"/>
                <w:kern w:val="2"/>
                <w:position w:val="0"/>
                <w:sz w:val="21"/>
                <w:szCs w:val="20"/>
              </w:rPr>
              <w:t>#锅炉</w:t>
            </w:r>
            <w:r w:rsidRPr="00E94659">
              <w:rPr>
                <w:rFonts w:ascii="仿宋" w:eastAsia="仿宋" w:hAnsi="仿宋" w:cs="Times New Roman" w:hint="eastAsia"/>
                <w:spacing w:val="0"/>
                <w:kern w:val="2"/>
                <w:position w:val="0"/>
                <w:sz w:val="21"/>
                <w:szCs w:val="20"/>
              </w:rPr>
              <w:t>二次</w:t>
            </w:r>
            <w:r w:rsidR="00DC14CF">
              <w:rPr>
                <w:rFonts w:ascii="仿宋" w:eastAsia="仿宋" w:hAnsi="仿宋" w:cs="Times New Roman" w:hint="eastAsia"/>
                <w:spacing w:val="0"/>
                <w:kern w:val="2"/>
                <w:position w:val="0"/>
                <w:sz w:val="21"/>
                <w:szCs w:val="20"/>
              </w:rPr>
              <w:t>风机</w:t>
            </w:r>
          </w:p>
        </w:tc>
      </w:tr>
      <w:tr w:rsidR="00241A14" w:rsidRPr="00E94659" w14:paraId="7CECF0DE" w14:textId="77777777" w:rsidTr="00241A14">
        <w:trPr>
          <w:cantSplit/>
          <w:trHeight w:val="433"/>
          <w:jc w:val="center"/>
        </w:trPr>
        <w:tc>
          <w:tcPr>
            <w:tcW w:w="2378" w:type="pct"/>
            <w:vAlign w:val="center"/>
          </w:tcPr>
          <w:p w14:paraId="33BC174E"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电机型号</w:t>
            </w:r>
          </w:p>
        </w:tc>
        <w:tc>
          <w:tcPr>
            <w:tcW w:w="2622" w:type="pct"/>
            <w:vAlign w:val="center"/>
          </w:tcPr>
          <w:p w14:paraId="51D6D4B1"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spacing w:val="0"/>
                <w:kern w:val="2"/>
                <w:position w:val="0"/>
                <w:sz w:val="21"/>
                <w:szCs w:val="20"/>
              </w:rPr>
              <w:t>YKK400-4</w:t>
            </w:r>
          </w:p>
        </w:tc>
      </w:tr>
      <w:tr w:rsidR="00241A14" w:rsidRPr="00E94659" w14:paraId="6AB07225" w14:textId="77777777" w:rsidTr="00241A14">
        <w:trPr>
          <w:cantSplit/>
          <w:trHeight w:val="520"/>
          <w:jc w:val="center"/>
        </w:trPr>
        <w:tc>
          <w:tcPr>
            <w:tcW w:w="2378" w:type="pct"/>
            <w:vAlign w:val="center"/>
          </w:tcPr>
          <w:p w14:paraId="28E16E42"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额定功率(kW)</w:t>
            </w:r>
          </w:p>
        </w:tc>
        <w:tc>
          <w:tcPr>
            <w:tcW w:w="2622" w:type="pct"/>
            <w:vAlign w:val="center"/>
          </w:tcPr>
          <w:p w14:paraId="6B4FAC52"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450</w:t>
            </w:r>
          </w:p>
        </w:tc>
      </w:tr>
      <w:tr w:rsidR="00241A14" w:rsidRPr="00E94659" w14:paraId="6F6BEF64" w14:textId="77777777" w:rsidTr="00241A14">
        <w:trPr>
          <w:cantSplit/>
          <w:trHeight w:val="524"/>
          <w:jc w:val="center"/>
        </w:trPr>
        <w:tc>
          <w:tcPr>
            <w:tcW w:w="2378" w:type="pct"/>
            <w:vAlign w:val="center"/>
          </w:tcPr>
          <w:p w14:paraId="0E17E636"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lastRenderedPageBreak/>
              <w:t>额定电压(</w:t>
            </w:r>
            <w:r w:rsidRPr="00E94659">
              <w:rPr>
                <w:rFonts w:ascii="仿宋" w:eastAsia="仿宋" w:hAnsi="仿宋" w:cs="Times New Roman"/>
                <w:spacing w:val="0"/>
                <w:kern w:val="2"/>
                <w:position w:val="0"/>
                <w:sz w:val="21"/>
                <w:szCs w:val="20"/>
              </w:rPr>
              <w:t>V</w:t>
            </w:r>
            <w:r w:rsidRPr="00E94659">
              <w:rPr>
                <w:rFonts w:ascii="仿宋" w:eastAsia="仿宋" w:hAnsi="仿宋" w:cs="Times New Roman" w:hint="eastAsia"/>
                <w:spacing w:val="0"/>
                <w:kern w:val="2"/>
                <w:position w:val="0"/>
                <w:sz w:val="21"/>
                <w:szCs w:val="20"/>
              </w:rPr>
              <w:t>)</w:t>
            </w:r>
          </w:p>
        </w:tc>
        <w:tc>
          <w:tcPr>
            <w:tcW w:w="2622" w:type="pct"/>
            <w:vAlign w:val="center"/>
          </w:tcPr>
          <w:p w14:paraId="45E76741"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spacing w:val="0"/>
                <w:kern w:val="2"/>
                <w:position w:val="0"/>
                <w:sz w:val="21"/>
                <w:szCs w:val="20"/>
              </w:rPr>
              <w:t>6000</w:t>
            </w:r>
          </w:p>
        </w:tc>
      </w:tr>
      <w:tr w:rsidR="00241A14" w:rsidRPr="00E94659" w14:paraId="75A3B44E" w14:textId="77777777" w:rsidTr="00241A14">
        <w:trPr>
          <w:cantSplit/>
          <w:trHeight w:val="520"/>
          <w:jc w:val="center"/>
        </w:trPr>
        <w:tc>
          <w:tcPr>
            <w:tcW w:w="2378" w:type="pct"/>
            <w:vAlign w:val="center"/>
          </w:tcPr>
          <w:p w14:paraId="1ACBB409"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spacing w:val="0"/>
                <w:kern w:val="2"/>
                <w:position w:val="0"/>
                <w:sz w:val="21"/>
                <w:szCs w:val="20"/>
              </w:rPr>
              <w:t>额定电流</w:t>
            </w:r>
            <w:r w:rsidRPr="00E94659">
              <w:rPr>
                <w:rFonts w:ascii="仿宋" w:eastAsia="仿宋" w:hAnsi="仿宋" w:cs="Times New Roman" w:hint="eastAsia"/>
                <w:spacing w:val="0"/>
                <w:kern w:val="2"/>
                <w:position w:val="0"/>
                <w:sz w:val="21"/>
                <w:szCs w:val="20"/>
              </w:rPr>
              <w:t>(</w:t>
            </w:r>
            <w:r w:rsidRPr="00E94659">
              <w:rPr>
                <w:rFonts w:ascii="仿宋" w:eastAsia="仿宋" w:hAnsi="仿宋" w:cs="Times New Roman"/>
                <w:spacing w:val="0"/>
                <w:kern w:val="2"/>
                <w:position w:val="0"/>
                <w:sz w:val="21"/>
                <w:szCs w:val="20"/>
              </w:rPr>
              <w:t>A</w:t>
            </w:r>
            <w:r w:rsidRPr="00E94659">
              <w:rPr>
                <w:rFonts w:ascii="仿宋" w:eastAsia="仿宋" w:hAnsi="仿宋" w:cs="Times New Roman" w:hint="eastAsia"/>
                <w:spacing w:val="0"/>
                <w:kern w:val="2"/>
                <w:position w:val="0"/>
                <w:sz w:val="21"/>
                <w:szCs w:val="20"/>
              </w:rPr>
              <w:t>)</w:t>
            </w:r>
          </w:p>
        </w:tc>
        <w:tc>
          <w:tcPr>
            <w:tcW w:w="2622" w:type="pct"/>
            <w:vAlign w:val="center"/>
          </w:tcPr>
          <w:p w14:paraId="13C6758B"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53</w:t>
            </w:r>
          </w:p>
        </w:tc>
      </w:tr>
      <w:tr w:rsidR="00241A14" w:rsidRPr="00E94659" w14:paraId="3AE597CF" w14:textId="77777777" w:rsidTr="00241A14">
        <w:trPr>
          <w:cantSplit/>
          <w:trHeight w:val="520"/>
          <w:jc w:val="center"/>
        </w:trPr>
        <w:tc>
          <w:tcPr>
            <w:tcW w:w="2378" w:type="pct"/>
            <w:vAlign w:val="center"/>
          </w:tcPr>
          <w:p w14:paraId="24490B40"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功率因数</w:t>
            </w:r>
          </w:p>
        </w:tc>
        <w:tc>
          <w:tcPr>
            <w:tcW w:w="2622" w:type="pct"/>
            <w:vAlign w:val="center"/>
          </w:tcPr>
          <w:p w14:paraId="214153EB"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0.</w:t>
            </w:r>
            <w:r w:rsidRPr="00E94659">
              <w:rPr>
                <w:rFonts w:ascii="仿宋" w:eastAsia="仿宋" w:hAnsi="仿宋" w:cs="Times New Roman"/>
                <w:spacing w:val="0"/>
                <w:kern w:val="2"/>
                <w:position w:val="0"/>
                <w:sz w:val="21"/>
                <w:szCs w:val="20"/>
              </w:rPr>
              <w:t>86</w:t>
            </w:r>
          </w:p>
        </w:tc>
      </w:tr>
      <w:tr w:rsidR="00241A14" w:rsidRPr="00E94659" w14:paraId="075326E9" w14:textId="77777777" w:rsidTr="00241A14">
        <w:trPr>
          <w:cantSplit/>
          <w:trHeight w:val="520"/>
          <w:jc w:val="center"/>
        </w:trPr>
        <w:tc>
          <w:tcPr>
            <w:tcW w:w="2378" w:type="pct"/>
            <w:vAlign w:val="center"/>
          </w:tcPr>
          <w:p w14:paraId="14FDBFBC"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防护等级</w:t>
            </w:r>
          </w:p>
        </w:tc>
        <w:tc>
          <w:tcPr>
            <w:tcW w:w="2622" w:type="pct"/>
            <w:vAlign w:val="center"/>
          </w:tcPr>
          <w:p w14:paraId="65B15979"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I</w:t>
            </w:r>
            <w:r w:rsidRPr="00E94659">
              <w:rPr>
                <w:rFonts w:ascii="仿宋" w:eastAsia="仿宋" w:hAnsi="仿宋" w:cs="Times New Roman"/>
                <w:spacing w:val="0"/>
                <w:kern w:val="2"/>
                <w:position w:val="0"/>
                <w:sz w:val="21"/>
                <w:szCs w:val="20"/>
              </w:rPr>
              <w:t>P5</w:t>
            </w:r>
            <w:r w:rsidRPr="00E94659">
              <w:rPr>
                <w:rFonts w:ascii="仿宋" w:eastAsia="仿宋" w:hAnsi="仿宋" w:cs="Times New Roman" w:hint="eastAsia"/>
                <w:spacing w:val="0"/>
                <w:kern w:val="2"/>
                <w:position w:val="0"/>
                <w:sz w:val="21"/>
                <w:szCs w:val="20"/>
              </w:rPr>
              <w:t>4</w:t>
            </w:r>
          </w:p>
        </w:tc>
      </w:tr>
      <w:tr w:rsidR="00241A14" w:rsidRPr="00E94659" w14:paraId="79A6CFB0" w14:textId="77777777" w:rsidTr="00241A14">
        <w:trPr>
          <w:cantSplit/>
          <w:trHeight w:val="520"/>
          <w:jc w:val="center"/>
        </w:trPr>
        <w:tc>
          <w:tcPr>
            <w:tcW w:w="2378" w:type="pct"/>
            <w:vAlign w:val="center"/>
          </w:tcPr>
          <w:p w14:paraId="1C086528"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风门开度</w:t>
            </w:r>
          </w:p>
        </w:tc>
        <w:tc>
          <w:tcPr>
            <w:tcW w:w="2622" w:type="pct"/>
            <w:vAlign w:val="center"/>
          </w:tcPr>
          <w:p w14:paraId="091D5EF7"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spacing w:val="0"/>
                <w:kern w:val="2"/>
                <w:position w:val="0"/>
                <w:sz w:val="21"/>
                <w:szCs w:val="20"/>
              </w:rPr>
              <w:t>40%</w:t>
            </w:r>
          </w:p>
        </w:tc>
      </w:tr>
      <w:tr w:rsidR="00241A14" w:rsidRPr="00E94659" w14:paraId="7E758FCD" w14:textId="77777777" w:rsidTr="00241A14">
        <w:trPr>
          <w:cantSplit/>
          <w:trHeight w:val="520"/>
          <w:jc w:val="center"/>
        </w:trPr>
        <w:tc>
          <w:tcPr>
            <w:tcW w:w="2378" w:type="pct"/>
            <w:vAlign w:val="center"/>
          </w:tcPr>
          <w:p w14:paraId="0F7A8368"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运行电流(A)</w:t>
            </w:r>
          </w:p>
        </w:tc>
        <w:tc>
          <w:tcPr>
            <w:tcW w:w="2622" w:type="pct"/>
            <w:vAlign w:val="center"/>
          </w:tcPr>
          <w:p w14:paraId="6A0FF8FB"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spacing w:val="0"/>
                <w:kern w:val="2"/>
                <w:position w:val="0"/>
                <w:sz w:val="21"/>
                <w:szCs w:val="20"/>
              </w:rPr>
              <w:t>18.3A</w:t>
            </w:r>
          </w:p>
        </w:tc>
      </w:tr>
      <w:tr w:rsidR="00241A14" w:rsidRPr="00E94659" w14:paraId="4519678A" w14:textId="77777777" w:rsidTr="00241A14">
        <w:trPr>
          <w:cantSplit/>
          <w:trHeight w:val="520"/>
          <w:jc w:val="center"/>
        </w:trPr>
        <w:tc>
          <w:tcPr>
            <w:tcW w:w="2378" w:type="pct"/>
            <w:vAlign w:val="center"/>
          </w:tcPr>
          <w:p w14:paraId="7F1AA959"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hint="eastAsia"/>
                <w:spacing w:val="0"/>
                <w:kern w:val="2"/>
                <w:position w:val="0"/>
                <w:sz w:val="21"/>
                <w:szCs w:val="20"/>
              </w:rPr>
              <w:t>运行时长(h)</w:t>
            </w:r>
          </w:p>
        </w:tc>
        <w:tc>
          <w:tcPr>
            <w:tcW w:w="2622" w:type="pct"/>
            <w:vAlign w:val="center"/>
          </w:tcPr>
          <w:p w14:paraId="3CDFC187" w14:textId="77777777" w:rsidR="00241A14" w:rsidRPr="00E94659" w:rsidRDefault="00241A14" w:rsidP="00007195">
            <w:pPr>
              <w:pStyle w:val="a8"/>
              <w:jc w:val="center"/>
              <w:rPr>
                <w:rFonts w:ascii="仿宋" w:eastAsia="仿宋" w:hAnsi="仿宋" w:cs="Times New Roman" w:hint="eastAsia"/>
                <w:spacing w:val="0"/>
                <w:kern w:val="2"/>
                <w:position w:val="0"/>
                <w:sz w:val="21"/>
                <w:szCs w:val="20"/>
              </w:rPr>
            </w:pPr>
            <w:r w:rsidRPr="00E94659">
              <w:rPr>
                <w:rFonts w:ascii="仿宋" w:eastAsia="仿宋" w:hAnsi="仿宋" w:cs="Times New Roman"/>
                <w:spacing w:val="0"/>
                <w:kern w:val="2"/>
                <w:position w:val="0"/>
                <w:sz w:val="21"/>
                <w:szCs w:val="20"/>
              </w:rPr>
              <w:t>7200</w:t>
            </w:r>
          </w:p>
        </w:tc>
      </w:tr>
    </w:tbl>
    <w:p w14:paraId="29182D85" w14:textId="699883F5" w:rsidR="00EE7883" w:rsidRPr="00E94659" w:rsidRDefault="004D123E" w:rsidP="00B1781C">
      <w:pPr>
        <w:pStyle w:val="2"/>
        <w:rPr>
          <w:rFonts w:ascii="仿宋" w:eastAsia="仿宋" w:hAnsi="仿宋" w:hint="eastAsia"/>
        </w:rPr>
      </w:pPr>
      <w:bookmarkStart w:id="6" w:name="_Toc139447950"/>
      <w:bookmarkEnd w:id="5"/>
      <w:r w:rsidRPr="00E94659">
        <w:rPr>
          <w:rFonts w:ascii="仿宋" w:eastAsia="仿宋" w:hAnsi="仿宋" w:hint="eastAsia"/>
        </w:rPr>
        <w:t>四</w:t>
      </w:r>
      <w:r w:rsidR="00EE7883" w:rsidRPr="00E94659">
        <w:rPr>
          <w:rFonts w:ascii="仿宋" w:eastAsia="仿宋" w:hAnsi="仿宋" w:hint="eastAsia"/>
        </w:rPr>
        <w:t>、供货范围</w:t>
      </w:r>
      <w:bookmarkEnd w:id="6"/>
    </w:p>
    <w:p w14:paraId="070022E9" w14:textId="5DD82F30" w:rsidR="00DC14CF" w:rsidRDefault="00DC14CF" w:rsidP="00E94659">
      <w:pPr>
        <w:spacing w:line="360" w:lineRule="auto"/>
        <w:ind w:firstLineChars="200" w:firstLine="480"/>
        <w:rPr>
          <w:rFonts w:ascii="仿宋" w:eastAsia="仿宋" w:hAnsi="仿宋" w:hint="eastAsia"/>
          <w:sz w:val="24"/>
          <w:szCs w:val="24"/>
        </w:rPr>
      </w:pPr>
      <w:r>
        <w:rPr>
          <w:rFonts w:ascii="仿宋" w:eastAsia="仿宋" w:hAnsi="仿宋" w:hint="eastAsia"/>
          <w:sz w:val="24"/>
          <w:szCs w:val="24"/>
        </w:rPr>
        <w:t>1、本次改造采用</w:t>
      </w:r>
      <w:r w:rsidRPr="00E94659">
        <w:rPr>
          <w:rFonts w:ascii="仿宋" w:eastAsia="仿宋" w:hAnsi="仿宋" w:cs="Cambria Math" w:hint="eastAsia"/>
          <w:sz w:val="24"/>
          <w:szCs w:val="24"/>
        </w:rPr>
        <w:t>绕组式永磁调速器</w:t>
      </w:r>
      <w:r>
        <w:rPr>
          <w:rFonts w:ascii="仿宋" w:eastAsia="仿宋" w:hAnsi="仿宋" w:cs="Cambria Math" w:hint="eastAsia"/>
          <w:sz w:val="24"/>
          <w:szCs w:val="24"/>
        </w:rPr>
        <w:t>技术。</w:t>
      </w:r>
    </w:p>
    <w:p w14:paraId="117E75FF" w14:textId="5628E799" w:rsidR="007A452F" w:rsidRDefault="00DC14CF" w:rsidP="00E94659">
      <w:pPr>
        <w:spacing w:line="360" w:lineRule="auto"/>
        <w:ind w:firstLineChars="200" w:firstLine="480"/>
        <w:rPr>
          <w:rFonts w:ascii="仿宋" w:eastAsia="仿宋" w:hAnsi="仿宋" w:hint="eastAsia"/>
          <w:sz w:val="24"/>
          <w:szCs w:val="24"/>
        </w:rPr>
      </w:pPr>
      <w:r>
        <w:rPr>
          <w:rFonts w:ascii="仿宋" w:eastAsia="仿宋" w:hAnsi="仿宋" w:hint="eastAsia"/>
          <w:sz w:val="24"/>
          <w:szCs w:val="24"/>
        </w:rPr>
        <w:t>2、</w:t>
      </w:r>
      <w:r w:rsidR="00682DD4" w:rsidRPr="00E94659">
        <w:rPr>
          <w:rFonts w:ascii="仿宋" w:eastAsia="仿宋" w:hAnsi="仿宋" w:hint="eastAsia"/>
          <w:sz w:val="24"/>
          <w:szCs w:val="24"/>
        </w:rPr>
        <w:t>包括但不限于设备调速器设备本体、</w:t>
      </w:r>
      <w:r w:rsidR="00682DD4" w:rsidRPr="00923181">
        <w:rPr>
          <w:rFonts w:ascii="仿宋" w:eastAsia="仿宋" w:hAnsi="仿宋" w:hint="eastAsia"/>
          <w:sz w:val="24"/>
          <w:szCs w:val="24"/>
        </w:rPr>
        <w:t>综合柜、变压器</w:t>
      </w:r>
      <w:r w:rsidR="00132970">
        <w:rPr>
          <w:rFonts w:ascii="仿宋" w:eastAsia="仿宋" w:hAnsi="仿宋" w:hint="eastAsia"/>
          <w:sz w:val="24"/>
          <w:szCs w:val="24"/>
        </w:rPr>
        <w:t>、</w:t>
      </w:r>
      <w:r w:rsidR="00132970" w:rsidRPr="00132970">
        <w:rPr>
          <w:rFonts w:ascii="仿宋" w:eastAsia="仿宋" w:hAnsi="仿宋" w:hint="eastAsia"/>
          <w:sz w:val="24"/>
          <w:szCs w:val="24"/>
        </w:rPr>
        <w:t>电阻柜</w:t>
      </w:r>
      <w:r w:rsidR="00682DD4">
        <w:rPr>
          <w:rFonts w:ascii="仿宋" w:eastAsia="仿宋" w:hAnsi="仿宋" w:hint="eastAsia"/>
          <w:sz w:val="24"/>
          <w:szCs w:val="24"/>
        </w:rPr>
        <w:t>等。</w:t>
      </w:r>
    </w:p>
    <w:p w14:paraId="1D6A55B9" w14:textId="1B24139A" w:rsidR="00682DD4" w:rsidRDefault="00682DD4" w:rsidP="00E94659">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sidR="004628EF">
        <w:rPr>
          <w:rFonts w:ascii="仿宋" w:eastAsia="仿宋" w:hAnsi="仿宋" w:hint="eastAsia"/>
          <w:sz w:val="24"/>
          <w:szCs w:val="24"/>
        </w:rPr>
        <w:t>乙方</w:t>
      </w:r>
      <w:r>
        <w:rPr>
          <w:rFonts w:ascii="仿宋" w:eastAsia="仿宋" w:hAnsi="仿宋" w:hint="eastAsia"/>
          <w:sz w:val="24"/>
          <w:szCs w:val="24"/>
        </w:rPr>
        <w:t>提供现场</w:t>
      </w:r>
      <w:r w:rsidR="00020706">
        <w:rPr>
          <w:rFonts w:ascii="仿宋" w:eastAsia="仿宋" w:hAnsi="仿宋" w:hint="eastAsia"/>
          <w:sz w:val="24"/>
          <w:szCs w:val="24"/>
        </w:rPr>
        <w:t>施工所需的</w:t>
      </w:r>
      <w:r>
        <w:rPr>
          <w:rFonts w:ascii="仿宋" w:eastAsia="仿宋" w:hAnsi="仿宋" w:hint="eastAsia"/>
          <w:sz w:val="24"/>
          <w:szCs w:val="24"/>
        </w:rPr>
        <w:t>土建设计</w:t>
      </w:r>
      <w:r w:rsidR="00020706">
        <w:rPr>
          <w:rFonts w:ascii="仿宋" w:eastAsia="仿宋" w:hAnsi="仿宋" w:hint="eastAsia"/>
          <w:sz w:val="24"/>
          <w:szCs w:val="24"/>
        </w:rPr>
        <w:t>方案、图纸、电缆选型及其它配套物资清单等。</w:t>
      </w:r>
    </w:p>
    <w:p w14:paraId="49835301" w14:textId="4FA28B64" w:rsidR="00132970" w:rsidRDefault="00132970" w:rsidP="00E94659">
      <w:pPr>
        <w:spacing w:line="360" w:lineRule="auto"/>
        <w:ind w:firstLineChars="200" w:firstLine="480"/>
        <w:rPr>
          <w:rFonts w:ascii="仿宋" w:eastAsia="仿宋" w:hAnsi="仿宋"/>
          <w:sz w:val="24"/>
          <w:szCs w:val="24"/>
        </w:rPr>
      </w:pPr>
      <w:r>
        <w:rPr>
          <w:rFonts w:ascii="仿宋" w:eastAsia="仿宋" w:hAnsi="仿宋" w:hint="eastAsia"/>
          <w:sz w:val="24"/>
          <w:szCs w:val="24"/>
        </w:rPr>
        <w:t>4、甲方负责地基基础、电气室相关土建施工，负责设备、控制柜</w:t>
      </w:r>
      <w:r w:rsidR="004628EF">
        <w:rPr>
          <w:rFonts w:ascii="仿宋" w:eastAsia="仿宋" w:hAnsi="仿宋" w:hint="eastAsia"/>
          <w:sz w:val="24"/>
          <w:szCs w:val="24"/>
        </w:rPr>
        <w:t>、电缆的安装，乙方负责现场技术指导</w:t>
      </w:r>
    </w:p>
    <w:p w14:paraId="527A010F" w14:textId="67C48A59" w:rsidR="004628EF" w:rsidRPr="00E94659" w:rsidRDefault="004628EF" w:rsidP="00E94659">
      <w:pPr>
        <w:spacing w:line="360" w:lineRule="auto"/>
        <w:ind w:firstLineChars="200" w:firstLine="480"/>
        <w:rPr>
          <w:rFonts w:ascii="仿宋" w:eastAsia="仿宋" w:hAnsi="仿宋" w:hint="eastAsia"/>
          <w:sz w:val="24"/>
          <w:szCs w:val="24"/>
        </w:rPr>
      </w:pPr>
      <w:r>
        <w:rPr>
          <w:rFonts w:ascii="仿宋" w:eastAsia="仿宋" w:hAnsi="仿宋" w:hint="eastAsia"/>
          <w:sz w:val="24"/>
          <w:szCs w:val="24"/>
        </w:rPr>
        <w:t>5、乙方负责现场控制柜及现场永磁调速器的接线、调试等工作。</w:t>
      </w:r>
    </w:p>
    <w:p w14:paraId="32E3BF73" w14:textId="2C003919" w:rsidR="00EE7883" w:rsidRPr="00E94659" w:rsidRDefault="007A452F" w:rsidP="007A452F">
      <w:pPr>
        <w:pStyle w:val="2"/>
        <w:rPr>
          <w:rFonts w:ascii="仿宋" w:eastAsia="仿宋" w:hAnsi="仿宋" w:hint="eastAsia"/>
        </w:rPr>
      </w:pPr>
      <w:bookmarkStart w:id="7" w:name="_Toc139447951"/>
      <w:r w:rsidRPr="00E94659">
        <w:rPr>
          <w:rFonts w:ascii="仿宋" w:eastAsia="仿宋" w:hAnsi="仿宋" w:hint="eastAsia"/>
        </w:rPr>
        <w:t>五</w:t>
      </w:r>
      <w:r w:rsidR="00EE7883" w:rsidRPr="00E94659">
        <w:rPr>
          <w:rFonts w:ascii="仿宋" w:eastAsia="仿宋" w:hAnsi="仿宋" w:hint="eastAsia"/>
        </w:rPr>
        <w:t>、设备安装地点</w:t>
      </w:r>
      <w:bookmarkEnd w:id="7"/>
    </w:p>
    <w:p w14:paraId="66346CA0" w14:textId="347CCA0E"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河南省永城市河南龙宇煤化工有限公司。</w:t>
      </w:r>
    </w:p>
    <w:p w14:paraId="04382BC4" w14:textId="36021B20" w:rsidR="00EE7883" w:rsidRPr="00E94659" w:rsidRDefault="007A452F" w:rsidP="007A452F">
      <w:pPr>
        <w:pStyle w:val="2"/>
        <w:rPr>
          <w:rFonts w:ascii="仿宋" w:eastAsia="仿宋" w:hAnsi="仿宋" w:hint="eastAsia"/>
        </w:rPr>
      </w:pPr>
      <w:bookmarkStart w:id="8" w:name="_Toc139447952"/>
      <w:r w:rsidRPr="00E94659">
        <w:rPr>
          <w:rFonts w:ascii="仿宋" w:eastAsia="仿宋" w:hAnsi="仿宋" w:hint="eastAsia"/>
        </w:rPr>
        <w:t>六</w:t>
      </w:r>
      <w:r w:rsidR="00EE7883" w:rsidRPr="00E94659">
        <w:rPr>
          <w:rFonts w:ascii="仿宋" w:eastAsia="仿宋" w:hAnsi="仿宋" w:hint="eastAsia"/>
        </w:rPr>
        <w:t>、安装环境</w:t>
      </w:r>
      <w:bookmarkEnd w:id="8"/>
    </w:p>
    <w:p w14:paraId="79F3B86B"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气象地质资料：</w:t>
      </w:r>
    </w:p>
    <w:p w14:paraId="15F6E63F"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年平均气温</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14.5</w:t>
      </w:r>
      <w:r w:rsidRPr="00E94659">
        <w:rPr>
          <w:rFonts w:ascii="仿宋" w:eastAsia="仿宋" w:hAnsi="仿宋" w:cs="Cambria Math" w:hint="eastAsia"/>
          <w:sz w:val="24"/>
          <w:szCs w:val="24"/>
        </w:rPr>
        <w:t>℃</w:t>
      </w:r>
    </w:p>
    <w:p w14:paraId="3BEBBEA7"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绝对最高气温</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40.5</w:t>
      </w:r>
      <w:r w:rsidRPr="00E94659">
        <w:rPr>
          <w:rFonts w:ascii="仿宋" w:eastAsia="仿宋" w:hAnsi="仿宋" w:cs="Cambria Math" w:hint="eastAsia"/>
          <w:sz w:val="24"/>
          <w:szCs w:val="24"/>
        </w:rPr>
        <w:t>℃</w:t>
      </w:r>
    </w:p>
    <w:p w14:paraId="5DFDD63F"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绝对最低气温</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-21.9</w:t>
      </w:r>
      <w:r w:rsidRPr="00E94659">
        <w:rPr>
          <w:rFonts w:ascii="仿宋" w:eastAsia="仿宋" w:hAnsi="仿宋" w:cs="Cambria Math" w:hint="eastAsia"/>
          <w:sz w:val="24"/>
          <w:szCs w:val="24"/>
        </w:rPr>
        <w:t>℃</w:t>
      </w:r>
    </w:p>
    <w:p w14:paraId="6E1116F6"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最热月平均最高气温</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31.8</w:t>
      </w:r>
      <w:r w:rsidRPr="00E94659">
        <w:rPr>
          <w:rFonts w:ascii="仿宋" w:eastAsia="仿宋" w:hAnsi="仿宋" w:cs="Cambria Math" w:hint="eastAsia"/>
          <w:sz w:val="24"/>
          <w:szCs w:val="24"/>
        </w:rPr>
        <w:t>℃</w:t>
      </w:r>
    </w:p>
    <w:p w14:paraId="20AAC0AC"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最冷月平均最低气温</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-2.7</w:t>
      </w:r>
      <w:r w:rsidRPr="00E94659">
        <w:rPr>
          <w:rFonts w:ascii="仿宋" w:eastAsia="仿宋" w:hAnsi="仿宋" w:cs="Cambria Math" w:hint="eastAsia"/>
          <w:sz w:val="24"/>
          <w:szCs w:val="24"/>
        </w:rPr>
        <w:t>℃</w:t>
      </w:r>
    </w:p>
    <w:p w14:paraId="51AE5023"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lastRenderedPageBreak/>
        <w:t>年平均相对湿度</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72.8%</w:t>
      </w:r>
    </w:p>
    <w:p w14:paraId="27453DC3"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夏季月平均相对湿度</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76.6%</w:t>
      </w:r>
    </w:p>
    <w:p w14:paraId="265F1CA9"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年平均风速</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3.2m/s</w:t>
      </w:r>
    </w:p>
    <w:p w14:paraId="29DB496D"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最大风速</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18.3m/s</w:t>
      </w:r>
    </w:p>
    <w:p w14:paraId="5C9C9FC1"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最大积雪深度</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220mm</w:t>
      </w:r>
    </w:p>
    <w:p w14:paraId="7FA9A20D"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最大冻土厚度</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210mm</w:t>
      </w:r>
    </w:p>
    <w:p w14:paraId="29BABEFD"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最大日降水量</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239.7mm</w:t>
      </w:r>
    </w:p>
    <w:p w14:paraId="7C3DC9E5" w14:textId="77777777" w:rsidR="00EE7883" w:rsidRPr="00E94659" w:rsidRDefault="00EE7883" w:rsidP="00EE7883">
      <w:pPr>
        <w:spacing w:line="360" w:lineRule="auto"/>
        <w:ind w:firstLineChars="200" w:firstLine="480"/>
        <w:rPr>
          <w:rFonts w:ascii="仿宋" w:eastAsia="仿宋" w:hAnsi="仿宋" w:cs="Cambria Math" w:hint="eastAsia"/>
          <w:sz w:val="24"/>
          <w:szCs w:val="24"/>
        </w:rPr>
      </w:pPr>
      <w:r w:rsidRPr="00E94659">
        <w:rPr>
          <w:rFonts w:ascii="仿宋" w:eastAsia="仿宋" w:hAnsi="仿宋" w:cs="Cambria Math" w:hint="eastAsia"/>
          <w:sz w:val="24"/>
          <w:szCs w:val="24"/>
        </w:rPr>
        <w:t>地震烈度</w:t>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r>
      <w:r w:rsidRPr="00E94659">
        <w:rPr>
          <w:rFonts w:ascii="仿宋" w:eastAsia="仿宋" w:hAnsi="仿宋" w:cs="Cambria Math"/>
          <w:sz w:val="24"/>
          <w:szCs w:val="24"/>
        </w:rPr>
        <w:tab/>
        <w:t>6</w:t>
      </w:r>
    </w:p>
    <w:p w14:paraId="28604EAA" w14:textId="37A4D404" w:rsidR="004D123E" w:rsidRPr="00E94659" w:rsidRDefault="007A452F" w:rsidP="007A452F">
      <w:pPr>
        <w:pStyle w:val="2"/>
        <w:rPr>
          <w:rFonts w:ascii="仿宋" w:eastAsia="仿宋" w:hAnsi="仿宋" w:hint="eastAsia"/>
        </w:rPr>
      </w:pPr>
      <w:bookmarkStart w:id="9" w:name="_Toc139447953"/>
      <w:r w:rsidRPr="00E94659">
        <w:rPr>
          <w:rFonts w:ascii="仿宋" w:eastAsia="仿宋" w:hAnsi="仿宋" w:hint="eastAsia"/>
        </w:rPr>
        <w:t>七</w:t>
      </w:r>
      <w:r w:rsidR="004D123E" w:rsidRPr="00E94659">
        <w:rPr>
          <w:rFonts w:ascii="仿宋" w:eastAsia="仿宋" w:hAnsi="仿宋" w:hint="eastAsia"/>
        </w:rPr>
        <w:t>、技术要求</w:t>
      </w:r>
      <w:bookmarkEnd w:id="9"/>
    </w:p>
    <w:p w14:paraId="40194A67" w14:textId="7FA284C7" w:rsidR="004D123E" w:rsidRPr="00E94659" w:rsidRDefault="004D123E" w:rsidP="00D10142">
      <w:pPr>
        <w:pStyle w:val="4"/>
        <w:rPr>
          <w:rFonts w:hint="eastAsia"/>
        </w:rPr>
      </w:pPr>
      <w:r w:rsidRPr="00E94659">
        <w:rPr>
          <w:rFonts w:hint="eastAsia"/>
        </w:rPr>
        <w:t>1、</w:t>
      </w:r>
      <w:r w:rsidR="00FB4FB3" w:rsidRPr="00E94659">
        <w:rPr>
          <w:rFonts w:hint="eastAsia"/>
        </w:rPr>
        <w:t>基本要求</w:t>
      </w:r>
    </w:p>
    <w:p w14:paraId="1BFDDAA7" w14:textId="35FA3C29" w:rsidR="00FB4FB3" w:rsidRPr="00E94659" w:rsidRDefault="00D10142" w:rsidP="000035EE">
      <w:pPr>
        <w:spacing w:line="360" w:lineRule="auto"/>
        <w:ind w:firstLineChars="200" w:firstLine="480"/>
        <w:rPr>
          <w:rFonts w:ascii="仿宋" w:eastAsia="仿宋" w:hAnsi="仿宋" w:cs="Cambria Math" w:hint="eastAsia"/>
          <w:sz w:val="24"/>
          <w:szCs w:val="24"/>
        </w:rPr>
      </w:pPr>
      <w:r>
        <w:rPr>
          <w:rFonts w:ascii="仿宋" w:eastAsia="仿宋" w:hAnsi="仿宋" w:cs="Cambria Math" w:hint="eastAsia"/>
          <w:sz w:val="24"/>
          <w:szCs w:val="24"/>
        </w:rPr>
        <w:t>1</w:t>
      </w:r>
      <w:r w:rsidR="00AF3415">
        <w:rPr>
          <w:rFonts w:ascii="仿宋" w:eastAsia="仿宋" w:hAnsi="仿宋" w:cs="Cambria Math" w:hint="eastAsia"/>
          <w:sz w:val="24"/>
          <w:szCs w:val="24"/>
        </w:rPr>
        <w:t>）</w:t>
      </w:r>
      <w:r w:rsidR="00366362">
        <w:rPr>
          <w:rFonts w:ascii="仿宋" w:eastAsia="仿宋" w:hAnsi="仿宋" w:cs="Cambria Math" w:hint="eastAsia"/>
          <w:sz w:val="24"/>
          <w:szCs w:val="24"/>
        </w:rPr>
        <w:t>乙方</w:t>
      </w:r>
      <w:r w:rsidR="00FB4FB3" w:rsidRPr="00E94659">
        <w:rPr>
          <w:rFonts w:ascii="仿宋" w:eastAsia="仿宋" w:hAnsi="仿宋" w:cs="Cambria Math" w:hint="eastAsia"/>
          <w:sz w:val="24"/>
          <w:szCs w:val="24"/>
        </w:rPr>
        <w:t>提供的绕组式永磁调速器应功能完整、技术成熟先进，并能完全满足甲方安全生产的需要。</w:t>
      </w:r>
    </w:p>
    <w:p w14:paraId="74B9F116" w14:textId="24F8D1F2" w:rsidR="00FB4FB3" w:rsidRPr="00E94659" w:rsidRDefault="00D10142" w:rsidP="00E94659">
      <w:pPr>
        <w:spacing w:line="360" w:lineRule="auto"/>
        <w:ind w:firstLine="560"/>
        <w:rPr>
          <w:rFonts w:ascii="仿宋" w:eastAsia="仿宋" w:hAnsi="仿宋" w:cs="Cambria Math" w:hint="eastAsia"/>
          <w:sz w:val="24"/>
          <w:szCs w:val="24"/>
        </w:rPr>
      </w:pPr>
      <w:r>
        <w:rPr>
          <w:rFonts w:ascii="仿宋" w:eastAsia="仿宋" w:hAnsi="仿宋" w:cs="Cambria Math" w:hint="eastAsia"/>
          <w:sz w:val="24"/>
          <w:szCs w:val="24"/>
        </w:rPr>
        <w:t>2</w:t>
      </w:r>
      <w:r w:rsidR="00AF3415">
        <w:rPr>
          <w:rFonts w:ascii="仿宋" w:eastAsia="仿宋" w:hAnsi="仿宋" w:cs="Cambria Math" w:hint="eastAsia"/>
          <w:sz w:val="24"/>
          <w:szCs w:val="24"/>
        </w:rPr>
        <w:t>）</w:t>
      </w:r>
      <w:r w:rsidR="00366362">
        <w:rPr>
          <w:rFonts w:ascii="仿宋" w:eastAsia="仿宋" w:hAnsi="仿宋" w:cs="Cambria Math" w:hint="eastAsia"/>
          <w:sz w:val="24"/>
          <w:szCs w:val="24"/>
        </w:rPr>
        <w:t>乙方</w:t>
      </w:r>
      <w:r w:rsidR="00FB4FB3" w:rsidRPr="00E94659">
        <w:rPr>
          <w:rFonts w:ascii="仿宋" w:eastAsia="仿宋" w:hAnsi="仿宋" w:cs="Cambria Math" w:hint="eastAsia"/>
          <w:sz w:val="24"/>
          <w:szCs w:val="24"/>
        </w:rPr>
        <w:t>提供的绕组式永磁调速器在在调节过程中，应合理解决转差功率回收利用问题，设备现场需自然散热，不增设散热器和复杂的风冷、水冷系统。</w:t>
      </w:r>
    </w:p>
    <w:p w14:paraId="1C62D095" w14:textId="6E828516" w:rsidR="00FB4FB3" w:rsidRPr="00E94659" w:rsidRDefault="00D10142" w:rsidP="00E94659">
      <w:pPr>
        <w:widowControl/>
        <w:spacing w:line="360" w:lineRule="auto"/>
        <w:ind w:firstLine="560"/>
        <w:rPr>
          <w:rFonts w:ascii="仿宋" w:eastAsia="仿宋" w:hAnsi="仿宋" w:cs="Cambria Math" w:hint="eastAsia"/>
          <w:sz w:val="24"/>
          <w:szCs w:val="24"/>
        </w:rPr>
      </w:pPr>
      <w:r>
        <w:rPr>
          <w:rFonts w:ascii="仿宋" w:eastAsia="仿宋" w:hAnsi="仿宋" w:cs="Cambria Math" w:hint="eastAsia"/>
          <w:sz w:val="24"/>
          <w:szCs w:val="24"/>
        </w:rPr>
        <w:t>3</w:t>
      </w:r>
      <w:r w:rsidR="00AF3415">
        <w:rPr>
          <w:rFonts w:ascii="仿宋" w:eastAsia="仿宋" w:hAnsi="仿宋" w:cs="Cambria Math" w:hint="eastAsia"/>
          <w:sz w:val="24"/>
          <w:szCs w:val="24"/>
        </w:rPr>
        <w:t>）</w:t>
      </w:r>
      <w:r w:rsidR="00366362">
        <w:rPr>
          <w:rFonts w:ascii="仿宋" w:eastAsia="仿宋" w:hAnsi="仿宋" w:cs="Cambria Math" w:hint="eastAsia"/>
          <w:sz w:val="24"/>
          <w:szCs w:val="24"/>
        </w:rPr>
        <w:t>乙方</w:t>
      </w:r>
      <w:r w:rsidR="00FB4FB3" w:rsidRPr="00E94659">
        <w:rPr>
          <w:rFonts w:ascii="仿宋" w:eastAsia="仿宋" w:hAnsi="仿宋" w:cs="Cambria Math" w:hint="eastAsia"/>
          <w:sz w:val="24"/>
          <w:szCs w:val="24"/>
        </w:rPr>
        <w:t>提供的绕组式永磁调速器应具备离合功能，电动机可以空载启动，负载起动曲线可以按需方要求设置。</w:t>
      </w:r>
    </w:p>
    <w:p w14:paraId="15E893B6" w14:textId="33784101" w:rsidR="00FB4FB3" w:rsidRPr="00E94659" w:rsidRDefault="00D10142" w:rsidP="00E94659">
      <w:pPr>
        <w:spacing w:line="360" w:lineRule="auto"/>
        <w:ind w:firstLine="560"/>
        <w:rPr>
          <w:rFonts w:ascii="仿宋" w:eastAsia="仿宋" w:hAnsi="仿宋" w:cs="Cambria Math" w:hint="eastAsia"/>
          <w:sz w:val="24"/>
          <w:szCs w:val="24"/>
        </w:rPr>
      </w:pPr>
      <w:r>
        <w:rPr>
          <w:rFonts w:ascii="仿宋" w:eastAsia="仿宋" w:hAnsi="仿宋" w:cs="Cambria Math" w:hint="eastAsia"/>
          <w:sz w:val="24"/>
          <w:szCs w:val="24"/>
        </w:rPr>
        <w:t>4</w:t>
      </w:r>
      <w:r w:rsidR="00AF3415">
        <w:rPr>
          <w:rFonts w:ascii="仿宋" w:eastAsia="仿宋" w:hAnsi="仿宋" w:cs="Cambria Math" w:hint="eastAsia"/>
          <w:sz w:val="24"/>
          <w:szCs w:val="24"/>
        </w:rPr>
        <w:t>）</w:t>
      </w:r>
      <w:r w:rsidR="00366362">
        <w:rPr>
          <w:rFonts w:ascii="仿宋" w:eastAsia="仿宋" w:hAnsi="仿宋" w:cs="Cambria Math" w:hint="eastAsia"/>
          <w:sz w:val="24"/>
          <w:szCs w:val="24"/>
        </w:rPr>
        <w:t>乙方</w:t>
      </w:r>
      <w:r w:rsidR="00FB4FB3" w:rsidRPr="00E94659">
        <w:rPr>
          <w:rFonts w:ascii="仿宋" w:eastAsia="仿宋" w:hAnsi="仿宋" w:cs="Cambria Math" w:hint="eastAsia"/>
          <w:sz w:val="24"/>
          <w:szCs w:val="24"/>
        </w:rPr>
        <w:t>提供的绕组式永磁调速器应有较高的环境适应性，系统结构简单可靠，容易控制，对环境要求低，一般厂房的自然环境即可。</w:t>
      </w:r>
    </w:p>
    <w:p w14:paraId="30FA5121" w14:textId="77BBE6E7" w:rsidR="004D123E" w:rsidRPr="00E94659" w:rsidRDefault="004D123E" w:rsidP="00D10142">
      <w:pPr>
        <w:pStyle w:val="4"/>
        <w:rPr>
          <w:rFonts w:hint="eastAsia"/>
        </w:rPr>
      </w:pPr>
      <w:r w:rsidRPr="00E94659">
        <w:rPr>
          <w:rFonts w:hint="eastAsia"/>
        </w:rPr>
        <w:t>2、</w:t>
      </w:r>
      <w:r w:rsidR="00FB4FB3" w:rsidRPr="00E94659">
        <w:rPr>
          <w:rFonts w:hint="eastAsia"/>
        </w:rPr>
        <w:t>结构及性能要求</w:t>
      </w:r>
      <w:r w:rsidRPr="00E94659">
        <w:rPr>
          <w:rFonts w:hint="eastAsia"/>
        </w:rPr>
        <w:t xml:space="preserve"> </w:t>
      </w:r>
    </w:p>
    <w:p w14:paraId="4E0B2767" w14:textId="2460B84C" w:rsidR="00FB4FB3" w:rsidRPr="00E94659" w:rsidRDefault="00D10142" w:rsidP="00E94659">
      <w:pPr>
        <w:spacing w:line="360" w:lineRule="auto"/>
        <w:ind w:firstLine="560"/>
        <w:rPr>
          <w:rFonts w:ascii="仿宋" w:eastAsia="仿宋" w:hAnsi="仿宋" w:cs="Cambria Math" w:hint="eastAsia"/>
          <w:sz w:val="24"/>
          <w:szCs w:val="24"/>
        </w:rPr>
      </w:pPr>
      <w:r>
        <w:rPr>
          <w:rFonts w:ascii="仿宋" w:eastAsia="仿宋" w:hAnsi="仿宋" w:cs="Cambria Math" w:hint="eastAsia"/>
          <w:sz w:val="24"/>
          <w:szCs w:val="24"/>
        </w:rPr>
        <w:t>1</w:t>
      </w:r>
      <w:r w:rsidR="00AF3415">
        <w:rPr>
          <w:rFonts w:ascii="仿宋" w:eastAsia="仿宋" w:hAnsi="仿宋" w:cs="Cambria Math" w:hint="eastAsia"/>
          <w:sz w:val="24"/>
          <w:szCs w:val="24"/>
        </w:rPr>
        <w:t>）</w:t>
      </w:r>
      <w:r w:rsidR="00FB4FB3" w:rsidRPr="00E94659">
        <w:rPr>
          <w:rFonts w:ascii="仿宋" w:eastAsia="仿宋" w:hAnsi="仿宋" w:cs="Cambria Math" w:hint="eastAsia"/>
          <w:sz w:val="24"/>
          <w:szCs w:val="24"/>
        </w:rPr>
        <w:t>绕组式永磁调速器的本体传动部分由永磁转子和绕组转子组成，驱动电机与永磁耦合调速器联接在一起带动其永磁转子旋转产生旋转磁场，其绕组转子切割旋转磁场磁力线产生感应电流进而产生感应磁场，该感应磁场与永磁磁场相互作用即传递转矩，通过控制绕组转子的电流大小来控制其传递转矩的大小以适应转速要求，实现无极调速功能。</w:t>
      </w:r>
    </w:p>
    <w:p w14:paraId="76656D20" w14:textId="6F9A602F" w:rsidR="00FB4FB3" w:rsidRPr="00E94659" w:rsidRDefault="00D10142" w:rsidP="00E94659">
      <w:pPr>
        <w:snapToGrid w:val="0"/>
        <w:spacing w:line="360" w:lineRule="auto"/>
        <w:ind w:firstLine="561"/>
        <w:rPr>
          <w:rFonts w:ascii="仿宋" w:eastAsia="仿宋" w:hAnsi="仿宋" w:cs="Cambria Math" w:hint="eastAsia"/>
          <w:sz w:val="24"/>
          <w:szCs w:val="24"/>
        </w:rPr>
      </w:pPr>
      <w:r>
        <w:rPr>
          <w:rFonts w:ascii="仿宋" w:eastAsia="仿宋" w:hAnsi="仿宋" w:cs="Cambria Math" w:hint="eastAsia"/>
          <w:sz w:val="24"/>
          <w:szCs w:val="24"/>
        </w:rPr>
        <w:t>2</w:t>
      </w:r>
      <w:r w:rsidR="00AF3415">
        <w:rPr>
          <w:rFonts w:ascii="仿宋" w:eastAsia="仿宋" w:hAnsi="仿宋" w:cs="Cambria Math" w:hint="eastAsia"/>
          <w:sz w:val="24"/>
          <w:szCs w:val="24"/>
        </w:rPr>
        <w:t>）</w:t>
      </w:r>
      <w:r w:rsidR="00FB4FB3" w:rsidRPr="00E94659">
        <w:rPr>
          <w:rFonts w:ascii="仿宋" w:eastAsia="仿宋" w:hAnsi="仿宋" w:cs="Cambria Math" w:hint="eastAsia"/>
          <w:sz w:val="24"/>
          <w:szCs w:val="24"/>
        </w:rPr>
        <w:t>设备的软启功能。启动过程中，电机先行空载启动，并且工作过程中始终处于额定转速运行，利用电机的冲击扭矩（额定扭矩的1.8-2.2倍），通过绕</w:t>
      </w:r>
      <w:r w:rsidR="00FB4FB3" w:rsidRPr="00E94659">
        <w:rPr>
          <w:rFonts w:ascii="仿宋" w:eastAsia="仿宋" w:hAnsi="仿宋" w:cs="Cambria Math" w:hint="eastAsia"/>
          <w:sz w:val="24"/>
          <w:szCs w:val="24"/>
        </w:rPr>
        <w:lastRenderedPageBreak/>
        <w:t>组式永磁调速器平滑的传递给负载，实现重载设备的软启功能。</w:t>
      </w:r>
    </w:p>
    <w:p w14:paraId="055D5FCF" w14:textId="0DBBD010" w:rsidR="00B6068B" w:rsidRPr="00923181" w:rsidRDefault="00D10142" w:rsidP="00241A14">
      <w:pPr>
        <w:spacing w:line="360" w:lineRule="auto"/>
        <w:ind w:firstLineChars="200" w:firstLine="480"/>
        <w:rPr>
          <w:rFonts w:ascii="仿宋" w:eastAsia="仿宋" w:hAnsi="仿宋" w:hint="eastAsia"/>
          <w:sz w:val="24"/>
          <w:szCs w:val="24"/>
        </w:rPr>
      </w:pPr>
      <w:r w:rsidRPr="00AF3415">
        <w:rPr>
          <w:rFonts w:ascii="仿宋" w:eastAsia="仿宋" w:hAnsi="仿宋" w:hint="eastAsia"/>
          <w:sz w:val="24"/>
          <w:szCs w:val="24"/>
        </w:rPr>
        <w:t>3</w:t>
      </w:r>
      <w:r w:rsidR="00AF3415">
        <w:rPr>
          <w:rFonts w:ascii="仿宋" w:eastAsia="仿宋" w:hAnsi="仿宋" w:cs="Cambria Math" w:hint="eastAsia"/>
          <w:sz w:val="24"/>
          <w:szCs w:val="24"/>
        </w:rPr>
        <w:t>）</w:t>
      </w:r>
      <w:r w:rsidR="00FB4FB3" w:rsidRPr="00E94659">
        <w:rPr>
          <w:rFonts w:ascii="仿宋" w:eastAsia="仿宋" w:hAnsi="仿宋" w:cs="Cambria Math" w:hint="eastAsia"/>
          <w:sz w:val="24"/>
          <w:szCs w:val="24"/>
        </w:rPr>
        <w:t>综合节电性能高。同样工况下，风门全开，</w:t>
      </w:r>
      <w:r w:rsidR="00B6068B" w:rsidRPr="00923181">
        <w:rPr>
          <w:rFonts w:ascii="仿宋" w:eastAsia="仿宋" w:hAnsi="仿宋" w:hint="eastAsia"/>
          <w:sz w:val="24"/>
          <w:szCs w:val="24"/>
        </w:rPr>
        <w:t>1#</w:t>
      </w:r>
      <w:r w:rsidR="001D4A66">
        <w:rPr>
          <w:rFonts w:ascii="仿宋" w:eastAsia="仿宋" w:hAnsi="仿宋" w:hint="eastAsia"/>
          <w:sz w:val="24"/>
          <w:szCs w:val="24"/>
        </w:rPr>
        <w:t>、</w:t>
      </w:r>
      <w:r w:rsidR="00B6068B" w:rsidRPr="00923181">
        <w:rPr>
          <w:rFonts w:ascii="仿宋" w:eastAsia="仿宋" w:hAnsi="仿宋"/>
          <w:sz w:val="24"/>
          <w:szCs w:val="24"/>
        </w:rPr>
        <w:t>3</w:t>
      </w:r>
      <w:r w:rsidR="00B6068B" w:rsidRPr="00923181">
        <w:rPr>
          <w:rFonts w:ascii="仿宋" w:eastAsia="仿宋" w:hAnsi="仿宋" w:hint="eastAsia"/>
          <w:sz w:val="24"/>
          <w:szCs w:val="24"/>
        </w:rPr>
        <w:t>#</w:t>
      </w:r>
      <w:r w:rsidR="00132970">
        <w:rPr>
          <w:rFonts w:ascii="仿宋" w:eastAsia="仿宋" w:hAnsi="仿宋" w:hint="eastAsia"/>
          <w:sz w:val="24"/>
          <w:szCs w:val="24"/>
        </w:rPr>
        <w:t>锅炉</w:t>
      </w:r>
      <w:r w:rsidR="00B6068B" w:rsidRPr="00923181">
        <w:rPr>
          <w:rFonts w:ascii="仿宋" w:eastAsia="仿宋" w:hAnsi="仿宋" w:hint="eastAsia"/>
          <w:sz w:val="24"/>
          <w:szCs w:val="24"/>
        </w:rPr>
        <w:t>二次风机绕组式永磁调速改造后，风门挡板全开运行，相较于原工况风门挡板开度</w:t>
      </w:r>
      <w:r w:rsidR="00B6068B" w:rsidRPr="00923181">
        <w:rPr>
          <w:rFonts w:ascii="仿宋" w:eastAsia="仿宋" w:hAnsi="仿宋"/>
          <w:sz w:val="24"/>
          <w:szCs w:val="24"/>
        </w:rPr>
        <w:t xml:space="preserve"> 40%运行，节电率不低于20%</w:t>
      </w:r>
      <w:r w:rsidR="00B6068B" w:rsidRPr="00923181">
        <w:rPr>
          <w:rFonts w:ascii="仿宋" w:eastAsia="仿宋" w:hAnsi="仿宋" w:hint="eastAsia"/>
          <w:sz w:val="24"/>
          <w:szCs w:val="24"/>
        </w:rPr>
        <w:t>。</w:t>
      </w:r>
    </w:p>
    <w:p w14:paraId="686F9912" w14:textId="6A313168" w:rsidR="00FB4FB3" w:rsidRPr="00E94659" w:rsidRDefault="00FB4FB3" w:rsidP="00E94659">
      <w:pPr>
        <w:spacing w:line="360" w:lineRule="auto"/>
        <w:ind w:firstLine="560"/>
        <w:rPr>
          <w:rFonts w:ascii="仿宋" w:eastAsia="仿宋" w:hAnsi="仿宋" w:hint="eastAsia"/>
        </w:rPr>
      </w:pPr>
      <w:r w:rsidRPr="00D10142">
        <w:rPr>
          <w:rFonts w:ascii="仿宋" w:eastAsia="仿宋" w:hAnsi="仿宋" w:cs="Cambria Math" w:hint="eastAsia"/>
          <w:sz w:val="24"/>
          <w:szCs w:val="24"/>
        </w:rPr>
        <w:t>并且在调节过程中，转差功率得到全部回收利用，系统综合效率在全转速范围内都</w:t>
      </w:r>
      <w:r w:rsidRPr="00D10142">
        <w:rPr>
          <w:rFonts w:ascii="仿宋" w:eastAsia="仿宋" w:hAnsi="仿宋" w:hint="eastAsia"/>
          <w:sz w:val="24"/>
          <w:szCs w:val="24"/>
        </w:rPr>
        <w:t>能保持在96%以上。</w:t>
      </w:r>
    </w:p>
    <w:p w14:paraId="3730CE20" w14:textId="17DECA63" w:rsidR="00FB4FB3" w:rsidRPr="00D10142" w:rsidRDefault="00D10142" w:rsidP="00E94659">
      <w:pPr>
        <w:spacing w:line="360" w:lineRule="auto"/>
        <w:ind w:firstLine="560"/>
        <w:rPr>
          <w:rFonts w:ascii="仿宋" w:eastAsia="仿宋" w:hAnsi="仿宋" w:hint="eastAsia"/>
          <w:sz w:val="24"/>
          <w:szCs w:val="24"/>
        </w:rPr>
      </w:pPr>
      <w:r>
        <w:rPr>
          <w:rFonts w:ascii="仿宋" w:eastAsia="仿宋" w:hAnsi="仿宋" w:hint="eastAsia"/>
          <w:sz w:val="24"/>
          <w:szCs w:val="24"/>
        </w:rPr>
        <w:t>4</w:t>
      </w:r>
      <w:r w:rsidR="00AF3415">
        <w:rPr>
          <w:rFonts w:ascii="仿宋" w:eastAsia="仿宋" w:hAnsi="仿宋" w:cs="Cambria Math" w:hint="eastAsia"/>
          <w:sz w:val="24"/>
          <w:szCs w:val="24"/>
        </w:rPr>
        <w:t>）</w:t>
      </w:r>
      <w:r w:rsidR="00FB4FB3" w:rsidRPr="00D10142">
        <w:rPr>
          <w:rFonts w:ascii="仿宋" w:eastAsia="仿宋" w:hAnsi="仿宋" w:hint="eastAsia"/>
          <w:sz w:val="24"/>
          <w:szCs w:val="24"/>
        </w:rPr>
        <w:t>运行可靠性强。具备4种运行模式：无极调速、定档调速、工频运行、机械直连模式。前三种模式自动无缝切换。</w:t>
      </w:r>
    </w:p>
    <w:p w14:paraId="222E221E" w14:textId="62E31117" w:rsidR="00FB4FB3" w:rsidRPr="00E94659" w:rsidRDefault="00FB4FB3" w:rsidP="00D10142">
      <w:pPr>
        <w:pStyle w:val="4"/>
        <w:rPr>
          <w:rFonts w:hint="eastAsia"/>
        </w:rPr>
      </w:pPr>
      <w:r w:rsidRPr="00E94659">
        <w:rPr>
          <w:rFonts w:hint="eastAsia"/>
        </w:rPr>
        <w:t>3</w:t>
      </w:r>
      <w:r w:rsidRPr="00E94659">
        <w:t xml:space="preserve"> </w:t>
      </w:r>
      <w:r w:rsidR="00E94659">
        <w:rPr>
          <w:rFonts w:hint="eastAsia"/>
        </w:rPr>
        <w:t>、</w:t>
      </w:r>
      <w:r w:rsidRPr="00E94659">
        <w:rPr>
          <w:rFonts w:hint="eastAsia"/>
        </w:rPr>
        <w:t>控制要求</w:t>
      </w:r>
    </w:p>
    <w:p w14:paraId="74269834" w14:textId="7BB6865F" w:rsidR="00FB4FB3" w:rsidRPr="00D10142" w:rsidRDefault="00D10142" w:rsidP="00E94659">
      <w:pPr>
        <w:spacing w:line="360" w:lineRule="auto"/>
        <w:ind w:firstLine="560"/>
        <w:rPr>
          <w:rFonts w:ascii="仿宋" w:eastAsia="仿宋" w:hAnsi="仿宋" w:cs="Cambria Math" w:hint="eastAsia"/>
          <w:sz w:val="24"/>
          <w:szCs w:val="24"/>
        </w:rPr>
      </w:pPr>
      <w:r>
        <w:rPr>
          <w:rFonts w:ascii="仿宋" w:eastAsia="仿宋" w:hAnsi="仿宋" w:hint="eastAsia"/>
          <w:sz w:val="24"/>
          <w:szCs w:val="24"/>
        </w:rPr>
        <w:t>1</w:t>
      </w:r>
      <w:r w:rsidR="00AF3415">
        <w:rPr>
          <w:rFonts w:ascii="仿宋" w:eastAsia="仿宋" w:hAnsi="仿宋" w:cs="Cambria Math" w:hint="eastAsia"/>
          <w:sz w:val="24"/>
          <w:szCs w:val="24"/>
        </w:rPr>
        <w:t>）</w:t>
      </w:r>
      <w:r w:rsidR="00FB4FB3" w:rsidRPr="00D10142">
        <w:rPr>
          <w:rFonts w:ascii="仿宋" w:eastAsia="仿宋" w:hAnsi="仿宋" w:cs="Cambria Math" w:hint="eastAsia"/>
          <w:sz w:val="24"/>
          <w:szCs w:val="24"/>
        </w:rPr>
        <w:t>纯电力电子精准调速。调节过程仅需通过电气元件来控制转子电流的大小就可控制输出转矩的大小从而达到精准调速的目的，无需设置复杂的机械执行机构来调节，整体结构简单、控制精度更高，每次调节，风机转速变化≤5r/min。</w:t>
      </w:r>
    </w:p>
    <w:p w14:paraId="07A9F95B" w14:textId="4D2E8B55" w:rsidR="00FB4FB3" w:rsidRPr="00D10142" w:rsidRDefault="00D10142" w:rsidP="00D10142">
      <w:pPr>
        <w:spacing w:line="360" w:lineRule="auto"/>
        <w:ind w:firstLineChars="200" w:firstLine="480"/>
        <w:rPr>
          <w:rFonts w:ascii="仿宋" w:eastAsia="仿宋" w:hAnsi="仿宋" w:cs="Cambria Math" w:hint="eastAsia"/>
          <w:sz w:val="24"/>
          <w:szCs w:val="24"/>
        </w:rPr>
      </w:pPr>
      <w:r>
        <w:rPr>
          <w:rFonts w:ascii="仿宋" w:eastAsia="仿宋" w:hAnsi="仿宋" w:cs="Cambria Math" w:hint="eastAsia"/>
          <w:sz w:val="24"/>
          <w:szCs w:val="24"/>
        </w:rPr>
        <w:t>2</w:t>
      </w:r>
      <w:r w:rsidR="00AF3415">
        <w:rPr>
          <w:rFonts w:ascii="仿宋" w:eastAsia="仿宋" w:hAnsi="仿宋" w:cs="Cambria Math" w:hint="eastAsia"/>
          <w:sz w:val="24"/>
          <w:szCs w:val="24"/>
        </w:rPr>
        <w:t>）</w:t>
      </w:r>
      <w:r w:rsidR="00FB4FB3" w:rsidRPr="00D10142">
        <w:rPr>
          <w:rFonts w:ascii="仿宋" w:eastAsia="仿宋" w:hAnsi="仿宋" w:cs="Cambria Math" w:hint="eastAsia"/>
          <w:sz w:val="24"/>
          <w:szCs w:val="24"/>
        </w:rPr>
        <w:t>全自动控制运行。纯电气系统更方便实现开环或闭环运行、就地控制与远方控制。通过</w:t>
      </w:r>
      <w:r w:rsidR="00241A14">
        <w:rPr>
          <w:rFonts w:ascii="仿宋" w:eastAsia="仿宋" w:hAnsi="仿宋" w:cs="Cambria Math" w:hint="eastAsia"/>
          <w:sz w:val="24"/>
          <w:szCs w:val="24"/>
        </w:rPr>
        <w:t>4</w:t>
      </w:r>
      <w:r w:rsidR="00FB4FB3" w:rsidRPr="00D10142">
        <w:rPr>
          <w:rFonts w:ascii="仿宋" w:eastAsia="仿宋" w:hAnsi="仿宋" w:cs="Cambria Math" w:hint="eastAsia"/>
          <w:sz w:val="24"/>
          <w:szCs w:val="24"/>
        </w:rPr>
        <w:t>-20mA电信号，可方便与DCS系统或其它计算机网络连接，实时监测实际的压力、流量、温度等数据，并实现远程调节控制。</w:t>
      </w:r>
    </w:p>
    <w:p w14:paraId="23178868" w14:textId="2140AE09" w:rsidR="00EE7883" w:rsidRPr="00E94659" w:rsidRDefault="007A452F" w:rsidP="007A452F">
      <w:pPr>
        <w:pStyle w:val="2"/>
        <w:rPr>
          <w:rFonts w:ascii="仿宋" w:eastAsia="仿宋" w:hAnsi="仿宋" w:hint="eastAsia"/>
        </w:rPr>
      </w:pPr>
      <w:bookmarkStart w:id="10" w:name="_Toc139447954"/>
      <w:r w:rsidRPr="00E94659">
        <w:rPr>
          <w:rFonts w:ascii="仿宋" w:eastAsia="仿宋" w:hAnsi="仿宋" w:hint="eastAsia"/>
        </w:rPr>
        <w:t>八</w:t>
      </w:r>
      <w:r w:rsidR="00EE7883" w:rsidRPr="00E94659">
        <w:rPr>
          <w:rFonts w:ascii="仿宋" w:eastAsia="仿宋" w:hAnsi="仿宋" w:hint="eastAsia"/>
        </w:rPr>
        <w:t>、投标要求</w:t>
      </w:r>
      <w:bookmarkEnd w:id="10"/>
    </w:p>
    <w:p w14:paraId="5AA180EA" w14:textId="29FE06AB" w:rsidR="00E94659" w:rsidRPr="00E94659" w:rsidRDefault="00E94659" w:rsidP="00E94659">
      <w:pPr>
        <w:spacing w:line="360" w:lineRule="auto"/>
        <w:ind w:firstLineChars="200" w:firstLine="480"/>
        <w:rPr>
          <w:rFonts w:ascii="仿宋" w:eastAsia="仿宋" w:hAnsi="仿宋" w:hint="eastAsia"/>
          <w:sz w:val="24"/>
          <w:szCs w:val="24"/>
        </w:rPr>
      </w:pPr>
      <w:r w:rsidRPr="00E94659">
        <w:rPr>
          <w:rFonts w:ascii="仿宋" w:eastAsia="仿宋" w:hAnsi="仿宋"/>
          <w:sz w:val="24"/>
          <w:szCs w:val="24"/>
        </w:rPr>
        <w:t>1</w:t>
      </w:r>
      <w:r w:rsidRPr="00E94659">
        <w:rPr>
          <w:rFonts w:ascii="仿宋" w:eastAsia="仿宋" w:hAnsi="仿宋" w:hint="eastAsia"/>
          <w:sz w:val="24"/>
          <w:szCs w:val="24"/>
        </w:rPr>
        <w:t>、</w:t>
      </w:r>
      <w:r w:rsidR="00366362">
        <w:rPr>
          <w:rFonts w:ascii="仿宋" w:eastAsia="仿宋" w:hAnsi="仿宋" w:hint="eastAsia"/>
          <w:sz w:val="24"/>
          <w:szCs w:val="24"/>
        </w:rPr>
        <w:t>乙方</w:t>
      </w:r>
      <w:r w:rsidRPr="00E94659">
        <w:rPr>
          <w:rFonts w:ascii="仿宋" w:eastAsia="仿宋" w:hAnsi="仿宋" w:hint="eastAsia"/>
          <w:sz w:val="24"/>
          <w:szCs w:val="24"/>
        </w:rPr>
        <w:t>应执行本技术要求书所列标准，有不一致时，按较高标准执行。</w:t>
      </w:r>
      <w:r w:rsidR="00366362">
        <w:rPr>
          <w:rFonts w:ascii="仿宋" w:eastAsia="仿宋" w:hAnsi="仿宋" w:hint="eastAsia"/>
          <w:sz w:val="24"/>
          <w:szCs w:val="24"/>
        </w:rPr>
        <w:t>乙方</w:t>
      </w:r>
      <w:r w:rsidRPr="00E94659">
        <w:rPr>
          <w:rFonts w:ascii="仿宋" w:eastAsia="仿宋" w:hAnsi="仿宋" w:hint="eastAsia"/>
          <w:sz w:val="24"/>
          <w:szCs w:val="24"/>
        </w:rPr>
        <w:t>在设备设计和制造中所涉及的各项规程、规范和标准必须遵循现行最新标准版本。</w:t>
      </w:r>
    </w:p>
    <w:p w14:paraId="00DB68FA" w14:textId="35F3209D" w:rsidR="00E94659" w:rsidRPr="00E94659" w:rsidRDefault="00E94659" w:rsidP="00E94659">
      <w:pPr>
        <w:spacing w:line="360" w:lineRule="auto"/>
        <w:rPr>
          <w:rFonts w:ascii="仿宋" w:eastAsia="仿宋" w:hAnsi="仿宋" w:hint="eastAsia"/>
          <w:sz w:val="24"/>
          <w:szCs w:val="24"/>
        </w:rPr>
      </w:pPr>
      <w:r w:rsidRPr="00E94659">
        <w:rPr>
          <w:rFonts w:ascii="仿宋" w:eastAsia="仿宋" w:hAnsi="仿宋" w:hint="eastAsia"/>
          <w:sz w:val="24"/>
          <w:szCs w:val="24"/>
        </w:rPr>
        <w:t xml:space="preserve">    </w:t>
      </w:r>
      <w:r w:rsidRPr="00E94659">
        <w:rPr>
          <w:rFonts w:ascii="仿宋" w:eastAsia="仿宋" w:hAnsi="仿宋"/>
          <w:sz w:val="24"/>
          <w:szCs w:val="24"/>
        </w:rPr>
        <w:t>2</w:t>
      </w:r>
      <w:r w:rsidRPr="00E94659">
        <w:rPr>
          <w:rFonts w:ascii="仿宋" w:eastAsia="仿宋" w:hAnsi="仿宋" w:hint="eastAsia"/>
          <w:sz w:val="24"/>
          <w:szCs w:val="24"/>
        </w:rPr>
        <w:t>、设备采用的专利涉及到的全部费用均被认为已包含在设备价中，乙方保证甲方不承担有关设备专利的一切责任。</w:t>
      </w:r>
    </w:p>
    <w:p w14:paraId="7C56FBBC" w14:textId="2830DA80" w:rsidR="00E94659" w:rsidRPr="00E94659" w:rsidRDefault="00E94659" w:rsidP="00E94659">
      <w:pPr>
        <w:spacing w:line="360" w:lineRule="auto"/>
        <w:ind w:firstLineChars="200" w:firstLine="480"/>
        <w:rPr>
          <w:rFonts w:ascii="仿宋" w:eastAsia="仿宋" w:hAnsi="仿宋" w:hint="eastAsia"/>
          <w:sz w:val="24"/>
          <w:szCs w:val="24"/>
        </w:rPr>
      </w:pPr>
      <w:r w:rsidRPr="00E94659">
        <w:rPr>
          <w:rFonts w:ascii="仿宋" w:eastAsia="仿宋" w:hAnsi="仿宋"/>
          <w:sz w:val="24"/>
          <w:szCs w:val="24"/>
        </w:rPr>
        <w:t>3</w:t>
      </w:r>
      <w:r w:rsidRPr="00E94659">
        <w:rPr>
          <w:rFonts w:ascii="仿宋" w:eastAsia="仿宋" w:hAnsi="仿宋" w:hint="eastAsia"/>
          <w:sz w:val="24"/>
          <w:szCs w:val="24"/>
        </w:rPr>
        <w:t>、若</w:t>
      </w:r>
      <w:r w:rsidR="00366362">
        <w:rPr>
          <w:rFonts w:ascii="仿宋" w:eastAsia="仿宋" w:hAnsi="仿宋" w:hint="eastAsia"/>
          <w:sz w:val="24"/>
          <w:szCs w:val="24"/>
        </w:rPr>
        <w:t>乙方</w:t>
      </w:r>
      <w:r w:rsidRPr="00E94659">
        <w:rPr>
          <w:rFonts w:ascii="仿宋" w:eastAsia="仿宋" w:hAnsi="仿宋" w:hint="eastAsia"/>
          <w:sz w:val="24"/>
          <w:szCs w:val="24"/>
        </w:rPr>
        <w:t>所提供的投标文件前后有不一致的地方，应以更有利于设备安装运行、工程质量为原则，由招标人确定。</w:t>
      </w:r>
    </w:p>
    <w:p w14:paraId="30044EFD" w14:textId="7BF21082" w:rsidR="00E94659" w:rsidRPr="00E94659" w:rsidRDefault="00E94659" w:rsidP="00E94659">
      <w:pPr>
        <w:spacing w:line="360" w:lineRule="auto"/>
        <w:ind w:firstLineChars="200" w:firstLine="480"/>
        <w:rPr>
          <w:rFonts w:ascii="仿宋" w:eastAsia="仿宋" w:hAnsi="仿宋" w:hint="eastAsia"/>
          <w:sz w:val="24"/>
          <w:szCs w:val="24"/>
        </w:rPr>
      </w:pPr>
      <w:r w:rsidRPr="00E94659">
        <w:rPr>
          <w:rFonts w:ascii="仿宋" w:eastAsia="仿宋" w:hAnsi="仿宋"/>
          <w:sz w:val="24"/>
          <w:szCs w:val="24"/>
        </w:rPr>
        <w:t>4</w:t>
      </w:r>
      <w:r w:rsidRPr="00E94659">
        <w:rPr>
          <w:rFonts w:ascii="仿宋" w:eastAsia="仿宋" w:hAnsi="仿宋" w:hint="eastAsia"/>
          <w:sz w:val="24"/>
          <w:szCs w:val="24"/>
        </w:rPr>
        <w:t>、</w:t>
      </w:r>
      <w:r w:rsidR="00366362">
        <w:rPr>
          <w:rFonts w:ascii="仿宋" w:eastAsia="仿宋" w:hAnsi="仿宋" w:hint="eastAsia"/>
          <w:sz w:val="24"/>
          <w:szCs w:val="24"/>
        </w:rPr>
        <w:t>乙方</w:t>
      </w:r>
      <w:r w:rsidRPr="00E94659">
        <w:rPr>
          <w:rFonts w:ascii="仿宋" w:eastAsia="仿宋" w:hAnsi="仿宋" w:hint="eastAsia"/>
          <w:sz w:val="24"/>
          <w:szCs w:val="24"/>
        </w:rPr>
        <w:t>提供的设备应是成熟可靠、技术先进的产品，且已有相同容量设备制造、运行的成功经验。</w:t>
      </w:r>
    </w:p>
    <w:p w14:paraId="3057104F" w14:textId="3D2D622D" w:rsidR="00E94659" w:rsidRPr="00E94659" w:rsidRDefault="00E94659" w:rsidP="00E94659">
      <w:pPr>
        <w:spacing w:line="360" w:lineRule="auto"/>
        <w:ind w:firstLineChars="200" w:firstLine="480"/>
        <w:rPr>
          <w:rFonts w:ascii="仿宋" w:eastAsia="仿宋" w:hAnsi="仿宋" w:hint="eastAsia"/>
          <w:sz w:val="24"/>
          <w:szCs w:val="24"/>
        </w:rPr>
      </w:pPr>
      <w:r w:rsidRPr="00E94659">
        <w:rPr>
          <w:rFonts w:ascii="仿宋" w:eastAsia="仿宋" w:hAnsi="仿宋"/>
          <w:sz w:val="24"/>
          <w:szCs w:val="24"/>
        </w:rPr>
        <w:t>5</w:t>
      </w:r>
      <w:r w:rsidRPr="00E94659">
        <w:rPr>
          <w:rFonts w:ascii="仿宋" w:eastAsia="仿宋" w:hAnsi="仿宋" w:hint="eastAsia"/>
          <w:sz w:val="24"/>
          <w:szCs w:val="24"/>
        </w:rPr>
        <w:t>、</w:t>
      </w:r>
      <w:r w:rsidR="00366362">
        <w:rPr>
          <w:rFonts w:ascii="仿宋" w:eastAsia="仿宋" w:hAnsi="仿宋" w:hint="eastAsia"/>
          <w:sz w:val="24"/>
          <w:szCs w:val="24"/>
        </w:rPr>
        <w:t>乙方</w:t>
      </w:r>
      <w:r w:rsidRPr="00E94659">
        <w:rPr>
          <w:rFonts w:ascii="仿宋" w:eastAsia="仿宋" w:hAnsi="仿宋" w:hint="eastAsia"/>
          <w:sz w:val="24"/>
          <w:szCs w:val="24"/>
        </w:rPr>
        <w:t>对供货范围内的设备（含辅助系统及设备、附件等）负有全责。并</w:t>
      </w:r>
      <w:r w:rsidRPr="00E94659">
        <w:rPr>
          <w:rFonts w:ascii="仿宋" w:eastAsia="仿宋" w:hAnsi="仿宋" w:hint="eastAsia"/>
          <w:sz w:val="24"/>
          <w:szCs w:val="24"/>
        </w:rPr>
        <w:lastRenderedPageBreak/>
        <w:t>对成套设备（含辅助系统与设备）负有全部技术及质量责任。</w:t>
      </w:r>
    </w:p>
    <w:p w14:paraId="47D26666" w14:textId="7C50F684" w:rsidR="00E94659" w:rsidRPr="00E94659" w:rsidRDefault="00E94659" w:rsidP="00E94659">
      <w:pPr>
        <w:spacing w:line="360" w:lineRule="auto"/>
        <w:ind w:firstLineChars="200" w:firstLine="488"/>
        <w:rPr>
          <w:rFonts w:ascii="仿宋" w:eastAsia="仿宋" w:hAnsi="仿宋" w:hint="eastAsia"/>
          <w:bCs/>
          <w:spacing w:val="2"/>
          <w:sz w:val="24"/>
          <w:szCs w:val="24"/>
        </w:rPr>
      </w:pPr>
      <w:r w:rsidRPr="00E94659">
        <w:rPr>
          <w:rFonts w:ascii="仿宋" w:eastAsia="仿宋" w:hAnsi="仿宋"/>
          <w:bCs/>
          <w:spacing w:val="2"/>
          <w:sz w:val="24"/>
          <w:szCs w:val="24"/>
        </w:rPr>
        <w:t>6</w:t>
      </w:r>
      <w:r w:rsidRPr="00E94659">
        <w:rPr>
          <w:rFonts w:ascii="仿宋" w:eastAsia="仿宋" w:hAnsi="仿宋" w:hint="eastAsia"/>
          <w:bCs/>
          <w:spacing w:val="2"/>
          <w:sz w:val="24"/>
          <w:szCs w:val="24"/>
        </w:rPr>
        <w:t>、</w:t>
      </w:r>
      <w:r w:rsidR="00366362">
        <w:rPr>
          <w:rFonts w:ascii="仿宋" w:eastAsia="仿宋" w:hAnsi="仿宋" w:hint="eastAsia"/>
          <w:bCs/>
          <w:spacing w:val="2"/>
          <w:sz w:val="24"/>
          <w:szCs w:val="24"/>
        </w:rPr>
        <w:t>乙方</w:t>
      </w:r>
      <w:r w:rsidRPr="00E94659">
        <w:rPr>
          <w:rFonts w:ascii="仿宋" w:eastAsia="仿宋" w:hAnsi="仿宋" w:hint="eastAsia"/>
          <w:bCs/>
          <w:spacing w:val="2"/>
          <w:sz w:val="24"/>
          <w:szCs w:val="24"/>
        </w:rPr>
        <w:t>应对工程现场和周围环境进行勘查。勘查应由</w:t>
      </w:r>
      <w:r w:rsidR="00366362">
        <w:rPr>
          <w:rFonts w:ascii="仿宋" w:eastAsia="仿宋" w:hAnsi="仿宋" w:hint="eastAsia"/>
          <w:bCs/>
          <w:spacing w:val="2"/>
          <w:sz w:val="24"/>
          <w:szCs w:val="24"/>
        </w:rPr>
        <w:t>乙方</w:t>
      </w:r>
      <w:r w:rsidRPr="00E94659">
        <w:rPr>
          <w:rFonts w:ascii="仿宋" w:eastAsia="仿宋" w:hAnsi="仿宋" w:hint="eastAsia"/>
          <w:bCs/>
          <w:spacing w:val="2"/>
          <w:sz w:val="24"/>
          <w:szCs w:val="24"/>
        </w:rPr>
        <w:t>提出申请，经招标人同意后统一安排，勘查现场所需费用自行承担，勘查结果由</w:t>
      </w:r>
      <w:r w:rsidR="00366362">
        <w:rPr>
          <w:rFonts w:ascii="仿宋" w:eastAsia="仿宋" w:hAnsi="仿宋" w:hint="eastAsia"/>
          <w:bCs/>
          <w:spacing w:val="2"/>
          <w:sz w:val="24"/>
          <w:szCs w:val="24"/>
        </w:rPr>
        <w:t>乙方</w:t>
      </w:r>
      <w:r w:rsidRPr="00E94659">
        <w:rPr>
          <w:rFonts w:ascii="仿宋" w:eastAsia="仿宋" w:hAnsi="仿宋" w:hint="eastAsia"/>
          <w:bCs/>
          <w:spacing w:val="2"/>
          <w:sz w:val="24"/>
          <w:szCs w:val="24"/>
        </w:rPr>
        <w:t>负责，安全由</w:t>
      </w:r>
      <w:r w:rsidR="00366362">
        <w:rPr>
          <w:rFonts w:ascii="仿宋" w:eastAsia="仿宋" w:hAnsi="仿宋" w:hint="eastAsia"/>
          <w:bCs/>
          <w:spacing w:val="2"/>
          <w:sz w:val="24"/>
          <w:szCs w:val="24"/>
        </w:rPr>
        <w:t>乙方</w:t>
      </w:r>
      <w:r w:rsidRPr="00E94659">
        <w:rPr>
          <w:rFonts w:ascii="仿宋" w:eastAsia="仿宋" w:hAnsi="仿宋" w:hint="eastAsia"/>
          <w:bCs/>
          <w:spacing w:val="2"/>
          <w:sz w:val="24"/>
          <w:szCs w:val="24"/>
        </w:rPr>
        <w:t>负责。</w:t>
      </w:r>
    </w:p>
    <w:p w14:paraId="6DAF42CD" w14:textId="02A7581B" w:rsidR="00E94659" w:rsidRPr="00E94659" w:rsidRDefault="00E94659" w:rsidP="00E94659">
      <w:pPr>
        <w:spacing w:line="360" w:lineRule="auto"/>
        <w:ind w:firstLineChars="200" w:firstLine="488"/>
        <w:rPr>
          <w:rFonts w:ascii="仿宋" w:eastAsia="仿宋" w:hAnsi="仿宋" w:hint="eastAsia"/>
          <w:sz w:val="24"/>
          <w:szCs w:val="24"/>
        </w:rPr>
      </w:pPr>
      <w:r w:rsidRPr="00E94659">
        <w:rPr>
          <w:rFonts w:ascii="仿宋" w:eastAsia="仿宋" w:hAnsi="仿宋"/>
          <w:bCs/>
          <w:spacing w:val="2"/>
          <w:sz w:val="24"/>
          <w:szCs w:val="24"/>
        </w:rPr>
        <w:t>7</w:t>
      </w:r>
      <w:r w:rsidRPr="00E94659">
        <w:rPr>
          <w:rFonts w:ascii="仿宋" w:eastAsia="仿宋" w:hAnsi="仿宋" w:hint="eastAsia"/>
          <w:bCs/>
          <w:spacing w:val="2"/>
          <w:sz w:val="24"/>
          <w:szCs w:val="24"/>
        </w:rPr>
        <w:t>、</w:t>
      </w:r>
      <w:r w:rsidR="00366362">
        <w:rPr>
          <w:rFonts w:ascii="仿宋" w:eastAsia="仿宋" w:hAnsi="仿宋" w:hint="eastAsia"/>
          <w:bCs/>
          <w:spacing w:val="2"/>
          <w:sz w:val="24"/>
          <w:szCs w:val="24"/>
        </w:rPr>
        <w:t>乙方</w:t>
      </w:r>
      <w:r w:rsidRPr="00E94659">
        <w:rPr>
          <w:rFonts w:ascii="仿宋" w:eastAsia="仿宋" w:hAnsi="仿宋" w:hint="eastAsia"/>
          <w:bCs/>
          <w:spacing w:val="2"/>
          <w:sz w:val="24"/>
          <w:szCs w:val="24"/>
        </w:rPr>
        <w:t>须提供功率560kW以上绕组式永磁调速器5台以上的实际在运业绩。</w:t>
      </w:r>
    </w:p>
    <w:p w14:paraId="629C3460" w14:textId="77261E18" w:rsidR="00EE7883" w:rsidRPr="00E94659" w:rsidRDefault="007A452F" w:rsidP="007A452F">
      <w:pPr>
        <w:pStyle w:val="2"/>
        <w:rPr>
          <w:rFonts w:ascii="仿宋" w:eastAsia="仿宋" w:hAnsi="仿宋" w:cs="Cambria Math" w:hint="eastAsia"/>
          <w:sz w:val="28"/>
          <w:szCs w:val="28"/>
        </w:rPr>
      </w:pPr>
      <w:bookmarkStart w:id="11" w:name="_Toc139447955"/>
      <w:r w:rsidRPr="00E94659">
        <w:rPr>
          <w:rFonts w:ascii="仿宋" w:eastAsia="仿宋" w:hAnsi="仿宋" w:cs="Cambria Math" w:hint="eastAsia"/>
          <w:sz w:val="28"/>
          <w:szCs w:val="28"/>
        </w:rPr>
        <w:t>九</w:t>
      </w:r>
      <w:r w:rsidR="00EE7883" w:rsidRPr="00E94659">
        <w:rPr>
          <w:rFonts w:ascii="仿宋" w:eastAsia="仿宋" w:hAnsi="仿宋" w:cs="Cambria Math" w:hint="eastAsia"/>
          <w:sz w:val="28"/>
          <w:szCs w:val="28"/>
        </w:rPr>
        <w:t>、</w:t>
      </w:r>
      <w:r w:rsidRPr="00E94659">
        <w:rPr>
          <w:rFonts w:ascii="仿宋" w:eastAsia="仿宋" w:hAnsi="仿宋" w:hint="eastAsia"/>
        </w:rPr>
        <w:t>性能及质量验收要求</w:t>
      </w:r>
      <w:bookmarkEnd w:id="11"/>
    </w:p>
    <w:p w14:paraId="3E568079" w14:textId="22FDFC8B" w:rsidR="007A452F" w:rsidRPr="00923181" w:rsidRDefault="00E94659" w:rsidP="00E94659">
      <w:pPr>
        <w:spacing w:line="360" w:lineRule="auto"/>
        <w:ind w:firstLineChars="200" w:firstLine="480"/>
        <w:rPr>
          <w:rFonts w:ascii="仿宋" w:eastAsia="仿宋" w:hAnsi="仿宋" w:hint="eastAsia"/>
          <w:sz w:val="24"/>
          <w:szCs w:val="24"/>
        </w:rPr>
      </w:pPr>
      <w:r w:rsidRPr="00923181">
        <w:rPr>
          <w:rFonts w:ascii="仿宋" w:eastAsia="仿宋" w:hAnsi="仿宋" w:hint="eastAsia"/>
          <w:sz w:val="24"/>
          <w:szCs w:val="24"/>
        </w:rPr>
        <w:t>1、</w:t>
      </w:r>
      <w:r w:rsidR="007A452F" w:rsidRPr="00923181">
        <w:rPr>
          <w:rFonts w:ascii="仿宋" w:eastAsia="仿宋" w:hAnsi="仿宋" w:hint="eastAsia"/>
          <w:sz w:val="24"/>
          <w:szCs w:val="24"/>
        </w:rPr>
        <w:t>设备应能满足甲方对于风机转速精准控制的要求，调节过程中，保证最高转速不低于额定转速98%，且调节二次风机转速变化应≤5r/min。</w:t>
      </w:r>
    </w:p>
    <w:p w14:paraId="178B8025" w14:textId="56257217" w:rsidR="007A452F" w:rsidRPr="00923181" w:rsidRDefault="00E94659" w:rsidP="00E94659">
      <w:pPr>
        <w:spacing w:line="360" w:lineRule="auto"/>
        <w:ind w:firstLineChars="200" w:firstLine="480"/>
        <w:rPr>
          <w:rFonts w:ascii="仿宋" w:eastAsia="仿宋" w:hAnsi="仿宋" w:hint="eastAsia"/>
          <w:bCs/>
          <w:sz w:val="24"/>
          <w:szCs w:val="24"/>
        </w:rPr>
      </w:pPr>
      <w:r w:rsidRPr="00923181">
        <w:rPr>
          <w:rFonts w:ascii="仿宋" w:eastAsia="仿宋" w:hAnsi="仿宋"/>
          <w:bCs/>
          <w:sz w:val="24"/>
          <w:szCs w:val="24"/>
        </w:rPr>
        <w:t>2</w:t>
      </w:r>
      <w:r w:rsidR="007A452F" w:rsidRPr="00923181">
        <w:rPr>
          <w:rFonts w:ascii="仿宋" w:eastAsia="仿宋" w:hAnsi="仿宋" w:hint="eastAsia"/>
          <w:bCs/>
          <w:sz w:val="24"/>
          <w:szCs w:val="24"/>
        </w:rPr>
        <w:t>、设备的控制应能与甲方DCS系统完美对接，以实现对设备的远程控制；</w:t>
      </w:r>
    </w:p>
    <w:p w14:paraId="5DBFCB47" w14:textId="57A162B0" w:rsidR="007A452F" w:rsidRPr="00923181" w:rsidRDefault="00E94659" w:rsidP="00E94659">
      <w:pPr>
        <w:spacing w:line="360" w:lineRule="auto"/>
        <w:ind w:firstLineChars="200" w:firstLine="480"/>
        <w:rPr>
          <w:rFonts w:ascii="仿宋" w:eastAsia="仿宋" w:hAnsi="仿宋" w:hint="eastAsia"/>
          <w:bCs/>
          <w:sz w:val="24"/>
          <w:szCs w:val="24"/>
        </w:rPr>
      </w:pPr>
      <w:r w:rsidRPr="00923181">
        <w:rPr>
          <w:rFonts w:ascii="仿宋" w:eastAsia="仿宋" w:hAnsi="仿宋"/>
          <w:bCs/>
          <w:sz w:val="24"/>
          <w:szCs w:val="24"/>
        </w:rPr>
        <w:t>3</w:t>
      </w:r>
      <w:r w:rsidR="007A452F" w:rsidRPr="00923181">
        <w:rPr>
          <w:rFonts w:ascii="仿宋" w:eastAsia="仿宋" w:hAnsi="仿宋" w:hint="eastAsia"/>
          <w:bCs/>
          <w:sz w:val="24"/>
          <w:szCs w:val="24"/>
        </w:rPr>
        <w:t>、满负荷运行工况下，设备振动≤2.8mm/s；</w:t>
      </w:r>
    </w:p>
    <w:p w14:paraId="26524EC4" w14:textId="5F4044D0" w:rsidR="007A452F" w:rsidRPr="00923181" w:rsidRDefault="00E94659" w:rsidP="00E94659">
      <w:pPr>
        <w:spacing w:line="360" w:lineRule="auto"/>
        <w:ind w:firstLineChars="200" w:firstLine="480"/>
        <w:rPr>
          <w:rFonts w:ascii="仿宋" w:eastAsia="仿宋" w:hAnsi="仿宋" w:hint="eastAsia"/>
          <w:sz w:val="24"/>
          <w:szCs w:val="24"/>
        </w:rPr>
      </w:pPr>
      <w:r w:rsidRPr="00923181">
        <w:rPr>
          <w:rFonts w:ascii="仿宋" w:eastAsia="仿宋" w:hAnsi="仿宋"/>
          <w:bCs/>
          <w:sz w:val="24"/>
          <w:szCs w:val="24"/>
        </w:rPr>
        <w:t>4</w:t>
      </w:r>
      <w:r w:rsidR="007A452F" w:rsidRPr="00923181">
        <w:rPr>
          <w:rFonts w:ascii="仿宋" w:eastAsia="仿宋" w:hAnsi="仿宋" w:hint="eastAsia"/>
          <w:bCs/>
          <w:sz w:val="24"/>
          <w:szCs w:val="24"/>
        </w:rPr>
        <w:t>、</w:t>
      </w:r>
      <w:r w:rsidR="007A452F" w:rsidRPr="00923181">
        <w:rPr>
          <w:rFonts w:ascii="仿宋" w:eastAsia="仿宋" w:hAnsi="仿宋" w:hint="eastAsia"/>
          <w:sz w:val="24"/>
          <w:szCs w:val="24"/>
        </w:rPr>
        <w:t>综合节电率</w:t>
      </w:r>
    </w:p>
    <w:p w14:paraId="4B98D225" w14:textId="4CC57F31" w:rsidR="007A452F" w:rsidRPr="00923181" w:rsidRDefault="007A452F" w:rsidP="00241A14">
      <w:pPr>
        <w:spacing w:line="360" w:lineRule="auto"/>
        <w:ind w:firstLineChars="200" w:firstLine="480"/>
        <w:rPr>
          <w:rFonts w:ascii="仿宋" w:eastAsia="仿宋" w:hAnsi="仿宋" w:hint="eastAsia"/>
          <w:sz w:val="24"/>
          <w:szCs w:val="24"/>
        </w:rPr>
      </w:pPr>
      <w:r w:rsidRPr="00923181">
        <w:rPr>
          <w:rFonts w:ascii="仿宋" w:eastAsia="仿宋" w:hAnsi="仿宋" w:hint="eastAsia"/>
          <w:sz w:val="24"/>
          <w:szCs w:val="24"/>
        </w:rPr>
        <w:t>1#</w:t>
      </w:r>
      <w:r w:rsidR="00132970">
        <w:rPr>
          <w:rFonts w:ascii="仿宋" w:eastAsia="仿宋" w:hAnsi="仿宋" w:hint="eastAsia"/>
          <w:sz w:val="24"/>
          <w:szCs w:val="24"/>
        </w:rPr>
        <w:t>、</w:t>
      </w:r>
      <w:r w:rsidRPr="00923181">
        <w:rPr>
          <w:rFonts w:ascii="仿宋" w:eastAsia="仿宋" w:hAnsi="仿宋"/>
          <w:sz w:val="24"/>
          <w:szCs w:val="24"/>
        </w:rPr>
        <w:t>3</w:t>
      </w:r>
      <w:r w:rsidRPr="00923181">
        <w:rPr>
          <w:rFonts w:ascii="仿宋" w:eastAsia="仿宋" w:hAnsi="仿宋" w:hint="eastAsia"/>
          <w:sz w:val="24"/>
          <w:szCs w:val="24"/>
        </w:rPr>
        <w:t>#</w:t>
      </w:r>
      <w:r w:rsidR="00132970">
        <w:rPr>
          <w:rFonts w:ascii="仿宋" w:eastAsia="仿宋" w:hAnsi="仿宋" w:hint="eastAsia"/>
          <w:sz w:val="24"/>
          <w:szCs w:val="24"/>
        </w:rPr>
        <w:t>锅炉</w:t>
      </w:r>
      <w:r w:rsidRPr="00923181">
        <w:rPr>
          <w:rFonts w:ascii="仿宋" w:eastAsia="仿宋" w:hAnsi="仿宋" w:hint="eastAsia"/>
          <w:sz w:val="24"/>
          <w:szCs w:val="24"/>
        </w:rPr>
        <w:t>二次风机绕组式永磁调速改造后，风门挡板全开运行，相较于原工况风门挡板开度</w:t>
      </w:r>
      <w:r w:rsidRPr="00923181">
        <w:rPr>
          <w:rFonts w:ascii="仿宋" w:eastAsia="仿宋" w:hAnsi="仿宋"/>
          <w:sz w:val="24"/>
          <w:szCs w:val="24"/>
        </w:rPr>
        <w:t xml:space="preserve"> 40%运行，节电率不低于20%</w:t>
      </w:r>
      <w:r w:rsidRPr="00923181">
        <w:rPr>
          <w:rFonts w:ascii="仿宋" w:eastAsia="仿宋" w:hAnsi="仿宋" w:hint="eastAsia"/>
          <w:sz w:val="24"/>
          <w:szCs w:val="24"/>
        </w:rPr>
        <w:t>。</w:t>
      </w:r>
    </w:p>
    <w:p w14:paraId="77E13BDF" w14:textId="561EC1A4" w:rsidR="007A452F" w:rsidRPr="00E94659" w:rsidRDefault="007A452F" w:rsidP="007A452F">
      <w:pPr>
        <w:pStyle w:val="2"/>
        <w:rPr>
          <w:rFonts w:ascii="仿宋" w:eastAsia="仿宋" w:hAnsi="仿宋" w:hint="eastAsia"/>
        </w:rPr>
      </w:pPr>
      <w:bookmarkStart w:id="12" w:name="_Toc139447956"/>
      <w:r w:rsidRPr="00E94659">
        <w:rPr>
          <w:rFonts w:ascii="仿宋" w:eastAsia="仿宋" w:hAnsi="仿宋" w:hint="eastAsia"/>
        </w:rPr>
        <w:t>十、施工进度要求</w:t>
      </w:r>
      <w:bookmarkEnd w:id="12"/>
    </w:p>
    <w:p w14:paraId="16C2C2B0" w14:textId="05DADC2B" w:rsidR="007A452F" w:rsidRPr="00923181" w:rsidRDefault="007A452F" w:rsidP="00E94659">
      <w:pPr>
        <w:spacing w:line="360" w:lineRule="auto"/>
        <w:ind w:firstLineChars="200" w:firstLine="480"/>
        <w:rPr>
          <w:rFonts w:ascii="仿宋" w:eastAsia="仿宋" w:hAnsi="仿宋" w:hint="eastAsia"/>
          <w:sz w:val="24"/>
          <w:szCs w:val="24"/>
        </w:rPr>
      </w:pPr>
      <w:r w:rsidRPr="00923181">
        <w:rPr>
          <w:rFonts w:ascii="仿宋" w:eastAsia="仿宋" w:hAnsi="仿宋"/>
          <w:sz w:val="24"/>
          <w:szCs w:val="24"/>
        </w:rPr>
        <w:t>1</w:t>
      </w:r>
      <w:r w:rsidRPr="00923181">
        <w:rPr>
          <w:rFonts w:ascii="仿宋" w:eastAsia="仿宋" w:hAnsi="仿宋" w:hint="eastAsia"/>
          <w:sz w:val="24"/>
          <w:szCs w:val="24"/>
        </w:rPr>
        <w:t>、乙方于合同签订后15日内完成对甲方现场的勘察与测绘，提供设备基础的植筋扩展设计图纸供甲方审核。</w:t>
      </w:r>
    </w:p>
    <w:p w14:paraId="48B3AA56" w14:textId="7824F518" w:rsidR="007A452F" w:rsidRPr="00923181" w:rsidRDefault="007A452F" w:rsidP="00E94659">
      <w:pPr>
        <w:spacing w:line="360" w:lineRule="auto"/>
        <w:ind w:firstLineChars="200" w:firstLine="480"/>
        <w:rPr>
          <w:rFonts w:ascii="仿宋" w:eastAsia="仿宋" w:hAnsi="仿宋" w:hint="eastAsia"/>
          <w:sz w:val="24"/>
          <w:szCs w:val="24"/>
          <w:u w:val="single"/>
        </w:rPr>
      </w:pPr>
      <w:r w:rsidRPr="00923181">
        <w:rPr>
          <w:rFonts w:ascii="仿宋" w:eastAsia="仿宋" w:hAnsi="仿宋"/>
          <w:sz w:val="24"/>
          <w:szCs w:val="24"/>
        </w:rPr>
        <w:t>2</w:t>
      </w:r>
      <w:r w:rsidRPr="00923181">
        <w:rPr>
          <w:rFonts w:ascii="仿宋" w:eastAsia="仿宋" w:hAnsi="仿宋" w:hint="eastAsia"/>
          <w:sz w:val="24"/>
          <w:szCs w:val="24"/>
        </w:rPr>
        <w:t>、甲方于系统</w:t>
      </w:r>
      <w:r w:rsidR="00132970">
        <w:rPr>
          <w:rFonts w:ascii="仿宋" w:eastAsia="仿宋" w:hAnsi="仿宋" w:hint="eastAsia"/>
          <w:sz w:val="24"/>
          <w:szCs w:val="24"/>
        </w:rPr>
        <w:t>检修</w:t>
      </w:r>
      <w:r w:rsidRPr="00923181">
        <w:rPr>
          <w:rFonts w:ascii="仿宋" w:eastAsia="仿宋" w:hAnsi="仿宋" w:hint="eastAsia"/>
          <w:sz w:val="24"/>
          <w:szCs w:val="24"/>
        </w:rPr>
        <w:t>期间安排对</w:t>
      </w:r>
      <w:r w:rsidR="00923181">
        <w:rPr>
          <w:rFonts w:ascii="仿宋" w:eastAsia="仿宋" w:hAnsi="仿宋"/>
          <w:sz w:val="24"/>
          <w:szCs w:val="24"/>
        </w:rPr>
        <w:t>1</w:t>
      </w:r>
      <w:r w:rsidR="00923181">
        <w:rPr>
          <w:rFonts w:ascii="仿宋" w:eastAsia="仿宋" w:hAnsi="仿宋" w:hint="eastAsia"/>
          <w:sz w:val="24"/>
          <w:szCs w:val="24"/>
        </w:rPr>
        <w:t>#</w:t>
      </w:r>
      <w:r w:rsidR="00132970">
        <w:rPr>
          <w:rFonts w:ascii="仿宋" w:eastAsia="仿宋" w:hAnsi="仿宋" w:hint="eastAsia"/>
          <w:sz w:val="24"/>
          <w:szCs w:val="24"/>
        </w:rPr>
        <w:t>、</w:t>
      </w:r>
      <w:r w:rsidR="00241A14">
        <w:rPr>
          <w:rFonts w:ascii="仿宋" w:eastAsia="仿宋" w:hAnsi="仿宋" w:hint="eastAsia"/>
          <w:sz w:val="24"/>
          <w:szCs w:val="24"/>
        </w:rPr>
        <w:t>3</w:t>
      </w:r>
      <w:r w:rsidR="00923181" w:rsidRPr="00923181">
        <w:rPr>
          <w:rFonts w:ascii="仿宋" w:eastAsia="仿宋" w:hAnsi="仿宋" w:hint="eastAsia"/>
          <w:sz w:val="24"/>
          <w:szCs w:val="24"/>
        </w:rPr>
        <w:t>#</w:t>
      </w:r>
      <w:r w:rsidR="00020706" w:rsidRPr="00923181">
        <w:rPr>
          <w:rFonts w:ascii="仿宋" w:eastAsia="仿宋" w:hAnsi="仿宋" w:hint="eastAsia"/>
          <w:sz w:val="24"/>
          <w:szCs w:val="24"/>
        </w:rPr>
        <w:t>锅</w:t>
      </w:r>
      <w:r w:rsidRPr="00923181">
        <w:rPr>
          <w:rFonts w:ascii="仿宋" w:eastAsia="仿宋" w:hAnsi="仿宋" w:hint="eastAsia"/>
          <w:sz w:val="24"/>
          <w:szCs w:val="24"/>
        </w:rPr>
        <w:t>炉</w:t>
      </w:r>
      <w:r w:rsidR="00020706">
        <w:rPr>
          <w:rFonts w:ascii="仿宋" w:eastAsia="仿宋" w:hAnsi="仿宋" w:hint="eastAsia"/>
          <w:sz w:val="24"/>
          <w:szCs w:val="24"/>
        </w:rPr>
        <w:t>的</w:t>
      </w:r>
      <w:r w:rsidR="00132970">
        <w:rPr>
          <w:rFonts w:ascii="仿宋" w:eastAsia="仿宋" w:hAnsi="仿宋" w:hint="eastAsia"/>
          <w:sz w:val="24"/>
          <w:szCs w:val="24"/>
        </w:rPr>
        <w:t>2</w:t>
      </w:r>
      <w:r w:rsidR="00020706">
        <w:rPr>
          <w:rFonts w:ascii="仿宋" w:eastAsia="仿宋" w:hAnsi="仿宋" w:hint="eastAsia"/>
          <w:sz w:val="24"/>
          <w:szCs w:val="24"/>
        </w:rPr>
        <w:t>台</w:t>
      </w:r>
      <w:r w:rsidRPr="00923181">
        <w:rPr>
          <w:rFonts w:ascii="仿宋" w:eastAsia="仿宋" w:hAnsi="仿宋" w:hint="eastAsia"/>
          <w:sz w:val="24"/>
          <w:szCs w:val="24"/>
        </w:rPr>
        <w:t>二次风机基础进行植筋扩展</w:t>
      </w:r>
      <w:r w:rsidR="00BA36F0">
        <w:rPr>
          <w:rFonts w:ascii="仿宋" w:eastAsia="仿宋" w:hAnsi="仿宋" w:hint="eastAsia"/>
          <w:sz w:val="24"/>
          <w:szCs w:val="24"/>
        </w:rPr>
        <w:t>，控制柜等安装位置的配套电缆沟进行施工</w:t>
      </w:r>
      <w:r w:rsidRPr="00923181">
        <w:rPr>
          <w:rFonts w:ascii="仿宋" w:eastAsia="仿宋" w:hAnsi="仿宋" w:hint="eastAsia"/>
          <w:sz w:val="24"/>
          <w:szCs w:val="24"/>
        </w:rPr>
        <w:t>。</w:t>
      </w:r>
    </w:p>
    <w:p w14:paraId="2F9A7B43" w14:textId="76D96AD0" w:rsidR="007A452F" w:rsidRPr="00923181" w:rsidRDefault="007A452F" w:rsidP="00E94659">
      <w:pPr>
        <w:spacing w:line="360" w:lineRule="auto"/>
        <w:ind w:firstLineChars="200" w:firstLine="480"/>
        <w:rPr>
          <w:rFonts w:ascii="仿宋" w:eastAsia="仿宋" w:hAnsi="仿宋" w:hint="eastAsia"/>
          <w:sz w:val="24"/>
          <w:szCs w:val="24"/>
        </w:rPr>
      </w:pPr>
      <w:r w:rsidRPr="00923181">
        <w:rPr>
          <w:rFonts w:ascii="仿宋" w:eastAsia="仿宋" w:hAnsi="仿宋"/>
          <w:sz w:val="24"/>
          <w:szCs w:val="24"/>
        </w:rPr>
        <w:t>3</w:t>
      </w:r>
      <w:r w:rsidRPr="00923181">
        <w:rPr>
          <w:rFonts w:ascii="仿宋" w:eastAsia="仿宋" w:hAnsi="仿宋" w:hint="eastAsia"/>
          <w:sz w:val="24"/>
          <w:szCs w:val="24"/>
        </w:rPr>
        <w:t>、乙方于甲方锅炉</w:t>
      </w:r>
      <w:r w:rsidR="00132970">
        <w:rPr>
          <w:rFonts w:ascii="仿宋" w:eastAsia="仿宋" w:hAnsi="仿宋" w:hint="eastAsia"/>
          <w:sz w:val="24"/>
          <w:szCs w:val="24"/>
        </w:rPr>
        <w:t>检修</w:t>
      </w:r>
      <w:r w:rsidRPr="00923181">
        <w:rPr>
          <w:rFonts w:ascii="仿宋" w:eastAsia="仿宋" w:hAnsi="仿宋" w:hint="eastAsia"/>
          <w:sz w:val="24"/>
          <w:szCs w:val="24"/>
        </w:rPr>
        <w:t>期间完成所有设备的改造安装调试（一个月之内完成）。</w:t>
      </w:r>
    </w:p>
    <w:p w14:paraId="329FA73B" w14:textId="7D015CA9" w:rsidR="007A452F" w:rsidRPr="00E94659" w:rsidRDefault="007A452F" w:rsidP="007A452F">
      <w:pPr>
        <w:pStyle w:val="2"/>
        <w:rPr>
          <w:rFonts w:ascii="仿宋" w:eastAsia="仿宋" w:hAnsi="仿宋" w:cs="仿宋_GB2312" w:hint="eastAsia"/>
        </w:rPr>
      </w:pPr>
      <w:bookmarkStart w:id="13" w:name="_Toc139447957"/>
      <w:r w:rsidRPr="00E94659">
        <w:rPr>
          <w:rFonts w:ascii="仿宋" w:eastAsia="仿宋" w:hAnsi="仿宋" w:hint="eastAsia"/>
        </w:rPr>
        <w:t>十一、售后及质保要求</w:t>
      </w:r>
      <w:bookmarkEnd w:id="13"/>
    </w:p>
    <w:p w14:paraId="31DF4A84" w14:textId="26BFA79A" w:rsidR="007A452F" w:rsidRPr="00923181" w:rsidRDefault="007A452F" w:rsidP="00E94659">
      <w:pPr>
        <w:spacing w:line="360" w:lineRule="auto"/>
        <w:ind w:firstLineChars="200" w:firstLine="480"/>
        <w:rPr>
          <w:rFonts w:ascii="仿宋" w:eastAsia="仿宋" w:hAnsi="仿宋" w:hint="eastAsia"/>
          <w:sz w:val="24"/>
          <w:szCs w:val="24"/>
        </w:rPr>
      </w:pPr>
      <w:r w:rsidRPr="00923181">
        <w:rPr>
          <w:rFonts w:ascii="仿宋" w:eastAsia="仿宋" w:hAnsi="仿宋"/>
          <w:sz w:val="24"/>
          <w:szCs w:val="24"/>
        </w:rPr>
        <w:t>1</w:t>
      </w:r>
      <w:r w:rsidRPr="00923181">
        <w:rPr>
          <w:rFonts w:ascii="仿宋" w:eastAsia="仿宋" w:hAnsi="仿宋" w:hint="eastAsia"/>
          <w:sz w:val="24"/>
          <w:szCs w:val="24"/>
        </w:rPr>
        <w:t>、乙方提供绕组式永磁调速器及附属综合柜、变压器一年质保（安装调试后12个月），质保期满后，如出现质量问题，双方协商处理。</w:t>
      </w:r>
    </w:p>
    <w:p w14:paraId="5E3A79C0" w14:textId="3F52B9C0" w:rsidR="007A452F" w:rsidRPr="00923181" w:rsidRDefault="007A452F" w:rsidP="00E94659">
      <w:pPr>
        <w:spacing w:line="360" w:lineRule="auto"/>
        <w:ind w:firstLineChars="200" w:firstLine="480"/>
        <w:rPr>
          <w:rFonts w:ascii="仿宋" w:eastAsia="仿宋" w:hAnsi="仿宋" w:hint="eastAsia"/>
          <w:sz w:val="24"/>
          <w:szCs w:val="24"/>
        </w:rPr>
      </w:pPr>
      <w:r w:rsidRPr="00923181">
        <w:rPr>
          <w:rFonts w:ascii="仿宋" w:eastAsia="仿宋" w:hAnsi="仿宋"/>
          <w:sz w:val="24"/>
          <w:szCs w:val="24"/>
        </w:rPr>
        <w:t>2</w:t>
      </w:r>
      <w:r w:rsidRPr="00923181">
        <w:rPr>
          <w:rFonts w:ascii="仿宋" w:eastAsia="仿宋" w:hAnsi="仿宋" w:hint="eastAsia"/>
          <w:sz w:val="24"/>
          <w:szCs w:val="24"/>
        </w:rPr>
        <w:t>、质保期满后，乙方继续对设备实行终身的跟踪服务。对于需要乙方协助</w:t>
      </w:r>
      <w:r w:rsidRPr="00923181">
        <w:rPr>
          <w:rFonts w:ascii="仿宋" w:eastAsia="仿宋" w:hAnsi="仿宋" w:hint="eastAsia"/>
          <w:sz w:val="24"/>
          <w:szCs w:val="24"/>
        </w:rPr>
        <w:lastRenderedPageBreak/>
        <w:t>解决的问题，乙方保证做到4小时内有明确的答复，需要派人到现场解决的，8小时内派工程师到达现场处理，所产生的费用由双方协商解决。</w:t>
      </w:r>
    </w:p>
    <w:p w14:paraId="045DA5C0" w14:textId="27AFAEF6" w:rsidR="007A452F" w:rsidRPr="00923181" w:rsidRDefault="007A452F" w:rsidP="00E94659">
      <w:pPr>
        <w:spacing w:line="360" w:lineRule="auto"/>
        <w:ind w:firstLineChars="200" w:firstLine="480"/>
        <w:rPr>
          <w:rFonts w:ascii="仿宋" w:eastAsia="仿宋" w:hAnsi="仿宋" w:hint="eastAsia"/>
          <w:sz w:val="24"/>
          <w:szCs w:val="24"/>
        </w:rPr>
      </w:pPr>
      <w:r w:rsidRPr="00923181">
        <w:rPr>
          <w:rFonts w:ascii="仿宋" w:eastAsia="仿宋" w:hAnsi="仿宋"/>
          <w:sz w:val="24"/>
          <w:szCs w:val="24"/>
        </w:rPr>
        <w:t>3</w:t>
      </w:r>
      <w:r w:rsidRPr="00923181">
        <w:rPr>
          <w:rFonts w:ascii="仿宋" w:eastAsia="仿宋" w:hAnsi="仿宋" w:hint="eastAsia"/>
          <w:sz w:val="24"/>
          <w:szCs w:val="24"/>
        </w:rPr>
        <w:t>、乙方有为甲方免费培训运行、维护人员的义务。</w:t>
      </w:r>
    </w:p>
    <w:p w14:paraId="441D9223" w14:textId="1B5A610A" w:rsidR="00186C91" w:rsidRPr="00E94659" w:rsidRDefault="00186C91" w:rsidP="00E94659">
      <w:pPr>
        <w:spacing w:line="360" w:lineRule="auto"/>
        <w:rPr>
          <w:rFonts w:ascii="仿宋" w:eastAsia="仿宋" w:hAnsi="仿宋" w:hint="eastAsia"/>
        </w:rPr>
      </w:pPr>
    </w:p>
    <w:sectPr w:rsidR="00186C91" w:rsidRPr="00E9465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8D3E1" w14:textId="77777777" w:rsidR="001042EE" w:rsidRDefault="001042EE" w:rsidP="00B37EBF">
      <w:r>
        <w:separator/>
      </w:r>
    </w:p>
  </w:endnote>
  <w:endnote w:type="continuationSeparator" w:id="0">
    <w:p w14:paraId="3897C01A" w14:textId="77777777" w:rsidR="001042EE" w:rsidRDefault="001042EE" w:rsidP="00B3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6CF84" w14:textId="77777777" w:rsidR="001042EE" w:rsidRDefault="001042EE" w:rsidP="00B37EBF">
      <w:r>
        <w:separator/>
      </w:r>
    </w:p>
  </w:footnote>
  <w:footnote w:type="continuationSeparator" w:id="0">
    <w:p w14:paraId="638D1C1D" w14:textId="77777777" w:rsidR="001042EE" w:rsidRDefault="001042EE" w:rsidP="00B3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690BD" w14:textId="77777777" w:rsidR="00D75184" w:rsidRDefault="00D75184">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6768E"/>
    <w:multiLevelType w:val="hybridMultilevel"/>
    <w:tmpl w:val="89108F6A"/>
    <w:lvl w:ilvl="0" w:tplc="7AF802D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AE943EE"/>
    <w:multiLevelType w:val="hybridMultilevel"/>
    <w:tmpl w:val="75ACA10C"/>
    <w:lvl w:ilvl="0" w:tplc="3F842F0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155026143">
    <w:abstractNumId w:val="0"/>
  </w:num>
  <w:num w:numId="2" w16cid:durableId="987831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DC1"/>
    <w:rsid w:val="000035EE"/>
    <w:rsid w:val="00015B97"/>
    <w:rsid w:val="00020706"/>
    <w:rsid w:val="00027BC4"/>
    <w:rsid w:val="000323C5"/>
    <w:rsid w:val="00077C11"/>
    <w:rsid w:val="00087011"/>
    <w:rsid w:val="000913F2"/>
    <w:rsid w:val="000B5327"/>
    <w:rsid w:val="000F282C"/>
    <w:rsid w:val="000F6081"/>
    <w:rsid w:val="000F710B"/>
    <w:rsid w:val="001042EE"/>
    <w:rsid w:val="0012321C"/>
    <w:rsid w:val="00132970"/>
    <w:rsid w:val="00186C91"/>
    <w:rsid w:val="001932BB"/>
    <w:rsid w:val="001B26AB"/>
    <w:rsid w:val="001B786E"/>
    <w:rsid w:val="001C6C46"/>
    <w:rsid w:val="001D4A66"/>
    <w:rsid w:val="001E489C"/>
    <w:rsid w:val="001E6571"/>
    <w:rsid w:val="001F498A"/>
    <w:rsid w:val="00216A98"/>
    <w:rsid w:val="002340CB"/>
    <w:rsid w:val="00241A14"/>
    <w:rsid w:val="002447A5"/>
    <w:rsid w:val="0026644F"/>
    <w:rsid w:val="00277DFA"/>
    <w:rsid w:val="00280DFC"/>
    <w:rsid w:val="00281A0A"/>
    <w:rsid w:val="002A455D"/>
    <w:rsid w:val="002C6F86"/>
    <w:rsid w:val="002D48B3"/>
    <w:rsid w:val="002D496F"/>
    <w:rsid w:val="00345B78"/>
    <w:rsid w:val="00366362"/>
    <w:rsid w:val="003858CE"/>
    <w:rsid w:val="00397F7A"/>
    <w:rsid w:val="003B2BD3"/>
    <w:rsid w:val="003C4595"/>
    <w:rsid w:val="003E1B29"/>
    <w:rsid w:val="003E3C39"/>
    <w:rsid w:val="00407DF3"/>
    <w:rsid w:val="0042409C"/>
    <w:rsid w:val="00432E74"/>
    <w:rsid w:val="0046243A"/>
    <w:rsid w:val="004628EF"/>
    <w:rsid w:val="00462FB1"/>
    <w:rsid w:val="00471424"/>
    <w:rsid w:val="00471521"/>
    <w:rsid w:val="0047577F"/>
    <w:rsid w:val="00481885"/>
    <w:rsid w:val="004D123E"/>
    <w:rsid w:val="004E2EB5"/>
    <w:rsid w:val="004F2EE8"/>
    <w:rsid w:val="005025CF"/>
    <w:rsid w:val="00525435"/>
    <w:rsid w:val="00525586"/>
    <w:rsid w:val="00533060"/>
    <w:rsid w:val="00591DDF"/>
    <w:rsid w:val="005A27C8"/>
    <w:rsid w:val="005B166B"/>
    <w:rsid w:val="005B5F69"/>
    <w:rsid w:val="005D3DE1"/>
    <w:rsid w:val="005E78DB"/>
    <w:rsid w:val="00604188"/>
    <w:rsid w:val="006065A9"/>
    <w:rsid w:val="0063726B"/>
    <w:rsid w:val="00651AB9"/>
    <w:rsid w:val="00674C77"/>
    <w:rsid w:val="00681B34"/>
    <w:rsid w:val="00682DD4"/>
    <w:rsid w:val="006A3B30"/>
    <w:rsid w:val="006D288F"/>
    <w:rsid w:val="006F03C0"/>
    <w:rsid w:val="006F634E"/>
    <w:rsid w:val="00722DC4"/>
    <w:rsid w:val="007333EB"/>
    <w:rsid w:val="007634C8"/>
    <w:rsid w:val="00773052"/>
    <w:rsid w:val="007736C8"/>
    <w:rsid w:val="00790C34"/>
    <w:rsid w:val="0079736D"/>
    <w:rsid w:val="007A21E1"/>
    <w:rsid w:val="007A4173"/>
    <w:rsid w:val="007A452F"/>
    <w:rsid w:val="007B1CD7"/>
    <w:rsid w:val="007D698D"/>
    <w:rsid w:val="007D7254"/>
    <w:rsid w:val="008022A1"/>
    <w:rsid w:val="00802638"/>
    <w:rsid w:val="0080594A"/>
    <w:rsid w:val="00810DD1"/>
    <w:rsid w:val="008310B5"/>
    <w:rsid w:val="00833398"/>
    <w:rsid w:val="008416F3"/>
    <w:rsid w:val="00843C15"/>
    <w:rsid w:val="00844482"/>
    <w:rsid w:val="008758EE"/>
    <w:rsid w:val="00875A84"/>
    <w:rsid w:val="00875FDA"/>
    <w:rsid w:val="00890F8F"/>
    <w:rsid w:val="008930F9"/>
    <w:rsid w:val="008A4850"/>
    <w:rsid w:val="008B40CB"/>
    <w:rsid w:val="008B7470"/>
    <w:rsid w:val="008D1E91"/>
    <w:rsid w:val="008E17A4"/>
    <w:rsid w:val="008F3F1F"/>
    <w:rsid w:val="009001D1"/>
    <w:rsid w:val="00901E57"/>
    <w:rsid w:val="00923181"/>
    <w:rsid w:val="00926E29"/>
    <w:rsid w:val="00945C6C"/>
    <w:rsid w:val="009578C7"/>
    <w:rsid w:val="00963DC1"/>
    <w:rsid w:val="0097040E"/>
    <w:rsid w:val="00971AD3"/>
    <w:rsid w:val="009846A9"/>
    <w:rsid w:val="00992166"/>
    <w:rsid w:val="00994F2B"/>
    <w:rsid w:val="00997A6D"/>
    <w:rsid w:val="009B2269"/>
    <w:rsid w:val="009B6602"/>
    <w:rsid w:val="009C1499"/>
    <w:rsid w:val="00A15945"/>
    <w:rsid w:val="00A22D2B"/>
    <w:rsid w:val="00A350F0"/>
    <w:rsid w:val="00A44CBE"/>
    <w:rsid w:val="00A66BDF"/>
    <w:rsid w:val="00A7468F"/>
    <w:rsid w:val="00A7577E"/>
    <w:rsid w:val="00AB546D"/>
    <w:rsid w:val="00AC24D0"/>
    <w:rsid w:val="00AF3415"/>
    <w:rsid w:val="00AF4775"/>
    <w:rsid w:val="00B1781C"/>
    <w:rsid w:val="00B22499"/>
    <w:rsid w:val="00B23426"/>
    <w:rsid w:val="00B37EBF"/>
    <w:rsid w:val="00B6068B"/>
    <w:rsid w:val="00B87DEA"/>
    <w:rsid w:val="00B9328E"/>
    <w:rsid w:val="00B941C9"/>
    <w:rsid w:val="00B947FE"/>
    <w:rsid w:val="00BA04A4"/>
    <w:rsid w:val="00BA36F0"/>
    <w:rsid w:val="00BB5F23"/>
    <w:rsid w:val="00C200A5"/>
    <w:rsid w:val="00C26E21"/>
    <w:rsid w:val="00C318D6"/>
    <w:rsid w:val="00C55B60"/>
    <w:rsid w:val="00C67F08"/>
    <w:rsid w:val="00CA4147"/>
    <w:rsid w:val="00CB1D6D"/>
    <w:rsid w:val="00CB70AD"/>
    <w:rsid w:val="00CC3E83"/>
    <w:rsid w:val="00CD1BCD"/>
    <w:rsid w:val="00CE235E"/>
    <w:rsid w:val="00CF5C5B"/>
    <w:rsid w:val="00D10142"/>
    <w:rsid w:val="00D12E70"/>
    <w:rsid w:val="00D53119"/>
    <w:rsid w:val="00D5779F"/>
    <w:rsid w:val="00D65A73"/>
    <w:rsid w:val="00D67FF0"/>
    <w:rsid w:val="00D75184"/>
    <w:rsid w:val="00D905D2"/>
    <w:rsid w:val="00DC14CF"/>
    <w:rsid w:val="00DC34FC"/>
    <w:rsid w:val="00DC39A1"/>
    <w:rsid w:val="00DD0D76"/>
    <w:rsid w:val="00DD485E"/>
    <w:rsid w:val="00DD4F48"/>
    <w:rsid w:val="00DE19D5"/>
    <w:rsid w:val="00E11599"/>
    <w:rsid w:val="00E21107"/>
    <w:rsid w:val="00E242B7"/>
    <w:rsid w:val="00E2455A"/>
    <w:rsid w:val="00E50624"/>
    <w:rsid w:val="00E52B4B"/>
    <w:rsid w:val="00E615D0"/>
    <w:rsid w:val="00E678B3"/>
    <w:rsid w:val="00E94659"/>
    <w:rsid w:val="00EA1867"/>
    <w:rsid w:val="00EB0A40"/>
    <w:rsid w:val="00EC70F4"/>
    <w:rsid w:val="00EE3E3F"/>
    <w:rsid w:val="00EE7883"/>
    <w:rsid w:val="00EF0D3D"/>
    <w:rsid w:val="00EF5AB7"/>
    <w:rsid w:val="00F04BDC"/>
    <w:rsid w:val="00F260B5"/>
    <w:rsid w:val="00F3039A"/>
    <w:rsid w:val="00F4278C"/>
    <w:rsid w:val="00F527C7"/>
    <w:rsid w:val="00F54BA2"/>
    <w:rsid w:val="00F62E71"/>
    <w:rsid w:val="00F7399B"/>
    <w:rsid w:val="00F73EBD"/>
    <w:rsid w:val="00FB108D"/>
    <w:rsid w:val="00FB4FB3"/>
    <w:rsid w:val="00FB59A9"/>
    <w:rsid w:val="00FD2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53241"/>
  <w15:chartTrackingRefBased/>
  <w15:docId w15:val="{CF8CA88C-976E-4E11-96F6-E2E2AE2D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EBF"/>
    <w:pPr>
      <w:widowControl w:val="0"/>
      <w:jc w:val="both"/>
    </w:pPr>
    <w:rPr>
      <w:rFonts w:ascii="Times New Roman" w:eastAsia="宋体" w:hAnsi="Times New Roman" w:cs="Times New Roman"/>
      <w:szCs w:val="20"/>
    </w:rPr>
  </w:style>
  <w:style w:type="paragraph" w:styleId="1">
    <w:name w:val="heading 1"/>
    <w:basedOn w:val="a"/>
    <w:next w:val="a"/>
    <w:link w:val="10"/>
    <w:uiPriority w:val="9"/>
    <w:qFormat/>
    <w:rsid w:val="00FB4FB3"/>
    <w:pPr>
      <w:keepNext/>
      <w:keepLines/>
      <w:spacing w:before="340" w:after="330" w:line="578" w:lineRule="auto"/>
      <w:outlineLvl w:val="0"/>
    </w:pPr>
    <w:rPr>
      <w:b/>
      <w:bCs/>
      <w:color w:val="000000"/>
      <w:kern w:val="44"/>
      <w:sz w:val="44"/>
      <w:szCs w:val="44"/>
    </w:rPr>
  </w:style>
  <w:style w:type="paragraph" w:styleId="2">
    <w:name w:val="heading 2"/>
    <w:basedOn w:val="a"/>
    <w:next w:val="a"/>
    <w:link w:val="20"/>
    <w:uiPriority w:val="9"/>
    <w:unhideWhenUsed/>
    <w:qFormat/>
    <w:rsid w:val="00B1781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9465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D101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7E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37EBF"/>
    <w:rPr>
      <w:sz w:val="18"/>
      <w:szCs w:val="18"/>
    </w:rPr>
  </w:style>
  <w:style w:type="paragraph" w:styleId="a5">
    <w:name w:val="footer"/>
    <w:basedOn w:val="a"/>
    <w:link w:val="a6"/>
    <w:uiPriority w:val="99"/>
    <w:unhideWhenUsed/>
    <w:rsid w:val="00B37EBF"/>
    <w:pPr>
      <w:tabs>
        <w:tab w:val="center" w:pos="4153"/>
        <w:tab w:val="right" w:pos="8306"/>
      </w:tabs>
      <w:snapToGrid w:val="0"/>
      <w:jc w:val="left"/>
    </w:pPr>
    <w:rPr>
      <w:sz w:val="18"/>
      <w:szCs w:val="18"/>
    </w:rPr>
  </w:style>
  <w:style w:type="character" w:customStyle="1" w:styleId="a6">
    <w:name w:val="页脚 字符"/>
    <w:basedOn w:val="a0"/>
    <w:link w:val="a5"/>
    <w:uiPriority w:val="99"/>
    <w:rsid w:val="00B37EBF"/>
    <w:rPr>
      <w:sz w:val="18"/>
      <w:szCs w:val="18"/>
    </w:rPr>
  </w:style>
  <w:style w:type="paragraph" w:styleId="a7">
    <w:name w:val="List Paragraph"/>
    <w:basedOn w:val="a"/>
    <w:uiPriority w:val="34"/>
    <w:qFormat/>
    <w:rsid w:val="00471521"/>
    <w:pPr>
      <w:ind w:firstLineChars="200" w:firstLine="420"/>
    </w:pPr>
  </w:style>
  <w:style w:type="paragraph" w:customStyle="1" w:styleId="a8">
    <w:name w:val="表格"/>
    <w:basedOn w:val="a"/>
    <w:qFormat/>
    <w:rsid w:val="00681B34"/>
    <w:pPr>
      <w:widowControl/>
      <w:jc w:val="left"/>
    </w:pPr>
    <w:rPr>
      <w:rFonts w:ascii="宋体" w:hAnsi="宋体" w:cs="宋体"/>
      <w:spacing w:val="20"/>
      <w:kern w:val="0"/>
      <w:position w:val="2"/>
      <w:sz w:val="24"/>
      <w:szCs w:val="24"/>
    </w:rPr>
  </w:style>
  <w:style w:type="character" w:customStyle="1" w:styleId="10">
    <w:name w:val="标题 1 字符"/>
    <w:basedOn w:val="a0"/>
    <w:link w:val="1"/>
    <w:uiPriority w:val="9"/>
    <w:rsid w:val="00FB4FB3"/>
    <w:rPr>
      <w:rFonts w:ascii="Times New Roman" w:eastAsia="宋体" w:hAnsi="Times New Roman" w:cs="Times New Roman"/>
      <w:b/>
      <w:bCs/>
      <w:color w:val="000000"/>
      <w:kern w:val="44"/>
      <w:sz w:val="44"/>
      <w:szCs w:val="44"/>
    </w:rPr>
  </w:style>
  <w:style w:type="paragraph" w:styleId="a9">
    <w:name w:val="Body Text Indent"/>
    <w:basedOn w:val="a"/>
    <w:link w:val="aa"/>
    <w:uiPriority w:val="99"/>
    <w:unhideWhenUsed/>
    <w:rsid w:val="00B1781C"/>
    <w:pPr>
      <w:spacing w:before="120"/>
      <w:ind w:firstLine="522"/>
    </w:pPr>
    <w:rPr>
      <w:color w:val="000000"/>
      <w:kern w:val="0"/>
      <w:szCs w:val="24"/>
    </w:rPr>
  </w:style>
  <w:style w:type="character" w:customStyle="1" w:styleId="aa">
    <w:name w:val="正文文本缩进 字符"/>
    <w:basedOn w:val="a0"/>
    <w:link w:val="a9"/>
    <w:uiPriority w:val="99"/>
    <w:rsid w:val="00B1781C"/>
    <w:rPr>
      <w:rFonts w:ascii="Times New Roman" w:eastAsia="宋体" w:hAnsi="Times New Roman" w:cs="Times New Roman"/>
      <w:color w:val="000000"/>
      <w:kern w:val="0"/>
      <w:szCs w:val="24"/>
    </w:rPr>
  </w:style>
  <w:style w:type="character" w:customStyle="1" w:styleId="20">
    <w:name w:val="标题 2 字符"/>
    <w:basedOn w:val="a0"/>
    <w:link w:val="2"/>
    <w:uiPriority w:val="9"/>
    <w:rsid w:val="00B1781C"/>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94659"/>
    <w:rPr>
      <w:rFonts w:ascii="Times New Roman" w:eastAsia="宋体" w:hAnsi="Times New Roman" w:cs="Times New Roman"/>
      <w:b/>
      <w:bCs/>
      <w:sz w:val="32"/>
      <w:szCs w:val="32"/>
    </w:rPr>
  </w:style>
  <w:style w:type="character" w:customStyle="1" w:styleId="40">
    <w:name w:val="标题 4 字符"/>
    <w:basedOn w:val="a0"/>
    <w:link w:val="4"/>
    <w:uiPriority w:val="9"/>
    <w:rsid w:val="00D10142"/>
    <w:rPr>
      <w:rFonts w:asciiTheme="majorHAnsi" w:eastAsiaTheme="majorEastAsia" w:hAnsiTheme="majorHAnsi" w:cstheme="majorBidi"/>
      <w:b/>
      <w:bCs/>
      <w:sz w:val="28"/>
      <w:szCs w:val="28"/>
    </w:rPr>
  </w:style>
  <w:style w:type="paragraph" w:styleId="ab">
    <w:name w:val="Date"/>
    <w:basedOn w:val="a"/>
    <w:next w:val="a"/>
    <w:link w:val="ac"/>
    <w:uiPriority w:val="99"/>
    <w:semiHidden/>
    <w:unhideWhenUsed/>
    <w:rsid w:val="002340CB"/>
    <w:pPr>
      <w:ind w:leftChars="2500" w:left="100"/>
    </w:pPr>
  </w:style>
  <w:style w:type="character" w:customStyle="1" w:styleId="ac">
    <w:name w:val="日期 字符"/>
    <w:basedOn w:val="a0"/>
    <w:link w:val="ab"/>
    <w:uiPriority w:val="99"/>
    <w:semiHidden/>
    <w:rsid w:val="002340CB"/>
    <w:rPr>
      <w:rFonts w:ascii="Times New Roman" w:eastAsia="宋体" w:hAnsi="Times New Roman" w:cs="Times New Roman"/>
      <w:szCs w:val="20"/>
    </w:rPr>
  </w:style>
  <w:style w:type="paragraph" w:styleId="TOC">
    <w:name w:val="TOC Heading"/>
    <w:basedOn w:val="1"/>
    <w:next w:val="a"/>
    <w:uiPriority w:val="39"/>
    <w:unhideWhenUsed/>
    <w:qFormat/>
    <w:rsid w:val="002340C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2340CB"/>
    <w:pPr>
      <w:tabs>
        <w:tab w:val="right" w:leader="dot" w:pos="8296"/>
      </w:tabs>
      <w:spacing w:line="360" w:lineRule="auto"/>
      <w:ind w:leftChars="200" w:left="420"/>
    </w:pPr>
  </w:style>
  <w:style w:type="character" w:styleId="ad">
    <w:name w:val="Hyperlink"/>
    <w:basedOn w:val="a0"/>
    <w:uiPriority w:val="99"/>
    <w:unhideWhenUsed/>
    <w:rsid w:val="002340CB"/>
    <w:rPr>
      <w:color w:val="0563C1" w:themeColor="hyperlink"/>
      <w:u w:val="single"/>
    </w:rPr>
  </w:style>
  <w:style w:type="paragraph" w:styleId="TOC1">
    <w:name w:val="toc 1"/>
    <w:basedOn w:val="a"/>
    <w:next w:val="a"/>
    <w:autoRedefine/>
    <w:uiPriority w:val="39"/>
    <w:unhideWhenUsed/>
    <w:rsid w:val="002340CB"/>
    <w:pPr>
      <w:widowControl/>
      <w:spacing w:after="100" w:line="259" w:lineRule="auto"/>
      <w:jc w:val="left"/>
    </w:pPr>
    <w:rPr>
      <w:rFonts w:asciiTheme="minorHAnsi" w:eastAsiaTheme="minorEastAsia" w:hAnsiTheme="minorHAnsi"/>
      <w:kern w:val="0"/>
      <w:sz w:val="22"/>
      <w:szCs w:val="22"/>
    </w:rPr>
  </w:style>
  <w:style w:type="paragraph" w:styleId="TOC3">
    <w:name w:val="toc 3"/>
    <w:basedOn w:val="a"/>
    <w:next w:val="a"/>
    <w:autoRedefine/>
    <w:uiPriority w:val="39"/>
    <w:unhideWhenUsed/>
    <w:rsid w:val="002340CB"/>
    <w:pPr>
      <w:widowControl/>
      <w:spacing w:after="100" w:line="259" w:lineRule="auto"/>
      <w:ind w:left="440"/>
      <w:jc w:val="left"/>
    </w:pPr>
    <w:rPr>
      <w:rFonts w:asciiTheme="minorHAnsi" w:eastAsiaTheme="minorEastAsia" w:hAnsiTheme="minorHAns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3037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833">
          <w:marLeft w:val="0"/>
          <w:marRight w:val="0"/>
          <w:marTop w:val="0"/>
          <w:marBottom w:val="225"/>
          <w:divBdr>
            <w:top w:val="none" w:sz="0" w:space="0" w:color="auto"/>
            <w:left w:val="none" w:sz="0" w:space="0" w:color="auto"/>
            <w:bottom w:val="none" w:sz="0" w:space="0" w:color="auto"/>
            <w:right w:val="none" w:sz="0" w:space="0" w:color="auto"/>
          </w:divBdr>
        </w:div>
        <w:div w:id="1626933069">
          <w:marLeft w:val="0"/>
          <w:marRight w:val="0"/>
          <w:marTop w:val="0"/>
          <w:marBottom w:val="225"/>
          <w:divBdr>
            <w:top w:val="none" w:sz="0" w:space="0" w:color="auto"/>
            <w:left w:val="none" w:sz="0" w:space="0" w:color="auto"/>
            <w:bottom w:val="none" w:sz="0" w:space="0" w:color="auto"/>
            <w:right w:val="none" w:sz="0" w:space="0" w:color="auto"/>
          </w:divBdr>
        </w:div>
        <w:div w:id="818498646">
          <w:marLeft w:val="0"/>
          <w:marRight w:val="0"/>
          <w:marTop w:val="0"/>
          <w:marBottom w:val="225"/>
          <w:divBdr>
            <w:top w:val="none" w:sz="0" w:space="0" w:color="auto"/>
            <w:left w:val="none" w:sz="0" w:space="0" w:color="auto"/>
            <w:bottom w:val="none" w:sz="0" w:space="0" w:color="auto"/>
            <w:right w:val="none" w:sz="0" w:space="0" w:color="auto"/>
          </w:divBdr>
        </w:div>
        <w:div w:id="281615530">
          <w:marLeft w:val="0"/>
          <w:marRight w:val="0"/>
          <w:marTop w:val="0"/>
          <w:marBottom w:val="225"/>
          <w:divBdr>
            <w:top w:val="none" w:sz="0" w:space="0" w:color="auto"/>
            <w:left w:val="none" w:sz="0" w:space="0" w:color="auto"/>
            <w:bottom w:val="none" w:sz="0" w:space="0" w:color="auto"/>
            <w:right w:val="none" w:sz="0" w:space="0" w:color="auto"/>
          </w:divBdr>
        </w:div>
        <w:div w:id="990059093">
          <w:marLeft w:val="0"/>
          <w:marRight w:val="0"/>
          <w:marTop w:val="0"/>
          <w:marBottom w:val="225"/>
          <w:divBdr>
            <w:top w:val="none" w:sz="0" w:space="0" w:color="auto"/>
            <w:left w:val="none" w:sz="0" w:space="0" w:color="auto"/>
            <w:bottom w:val="none" w:sz="0" w:space="0" w:color="auto"/>
            <w:right w:val="none" w:sz="0" w:space="0" w:color="auto"/>
          </w:divBdr>
        </w:div>
      </w:divsChild>
    </w:div>
    <w:div w:id="1501234488">
      <w:bodyDiv w:val="1"/>
      <w:marLeft w:val="0"/>
      <w:marRight w:val="0"/>
      <w:marTop w:val="0"/>
      <w:marBottom w:val="0"/>
      <w:divBdr>
        <w:top w:val="none" w:sz="0" w:space="0" w:color="auto"/>
        <w:left w:val="none" w:sz="0" w:space="0" w:color="auto"/>
        <w:bottom w:val="none" w:sz="0" w:space="0" w:color="auto"/>
        <w:right w:val="none" w:sz="0" w:space="0" w:color="auto"/>
      </w:divBdr>
    </w:div>
    <w:div w:id="15760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305D3-5404-4390-8290-CAE9F995B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827</Words>
  <Characters>4720</Characters>
  <Application>Microsoft Office Word</Application>
  <DocSecurity>0</DocSecurity>
  <Lines>39</Lines>
  <Paragraphs>11</Paragraphs>
  <ScaleCrop>false</ScaleCrop>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恩</dc:creator>
  <cp:keywords/>
  <dc:description/>
  <cp:lastModifiedBy>李 恩</cp:lastModifiedBy>
  <cp:revision>40</cp:revision>
  <dcterms:created xsi:type="dcterms:W3CDTF">2023-07-05T08:03:00Z</dcterms:created>
  <dcterms:modified xsi:type="dcterms:W3CDTF">2024-11-13T00:52:00Z</dcterms:modified>
</cp:coreProperties>
</file>